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XSpec="center" w:tblpY="871"/>
        <w:tblW w:w="10074" w:type="dxa"/>
        <w:jc w:val="cente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Layout w:type="fixed"/>
        <w:tblCellMar>
          <w:top w:w="29" w:type="dxa"/>
          <w:left w:w="115" w:type="dxa"/>
          <w:bottom w:w="29" w:type="dxa"/>
          <w:right w:w="115" w:type="dxa"/>
        </w:tblCellMar>
        <w:tblLook w:val="01E0" w:firstRow="1" w:lastRow="1" w:firstColumn="1" w:lastColumn="1" w:noHBand="0" w:noVBand="0"/>
      </w:tblPr>
      <w:tblGrid>
        <w:gridCol w:w="2242"/>
        <w:gridCol w:w="1586"/>
        <w:gridCol w:w="850"/>
        <w:gridCol w:w="714"/>
        <w:gridCol w:w="38"/>
        <w:gridCol w:w="1118"/>
        <w:gridCol w:w="513"/>
        <w:gridCol w:w="311"/>
        <w:gridCol w:w="2702"/>
      </w:tblGrid>
      <w:tr w:rsidR="00A64015" w:rsidRPr="00EA62D3" w:rsidTr="00337336">
        <w:trPr>
          <w:trHeight w:val="576"/>
          <w:jc w:val="center"/>
        </w:trPr>
        <w:tc>
          <w:tcPr>
            <w:tcW w:w="10074" w:type="dxa"/>
            <w:gridSpan w:val="9"/>
            <w:tcBorders>
              <w:top w:val="nil"/>
              <w:left w:val="nil"/>
              <w:bottom w:val="single" w:sz="4" w:space="0" w:color="auto"/>
              <w:right w:val="nil"/>
            </w:tcBorders>
            <w:shd w:val="clear" w:color="auto" w:fill="auto"/>
            <w:vAlign w:val="center"/>
          </w:tcPr>
          <w:p w:rsidR="008A1F96" w:rsidRPr="00337336" w:rsidRDefault="00A80350" w:rsidP="00337336">
            <w:pPr>
              <w:pStyle w:val="Titre2"/>
              <w:framePr w:hSpace="0" w:wrap="auto" w:xAlign="left" w:yAlign="inline"/>
              <w:jc w:val="left"/>
              <w:rPr>
                <w:sz w:val="22"/>
                <w:szCs w:val="22"/>
                <w:lang w:val="es-ES"/>
              </w:rPr>
            </w:pPr>
            <w:bookmarkStart w:id="0" w:name="_GoBack"/>
            <w:bookmarkEnd w:id="0"/>
            <w:r>
              <w:rPr>
                <w:noProof/>
                <w:lang w:eastAsia="fr-FR" w:bidi="ar-SA"/>
              </w:rPr>
              <w:drawing>
                <wp:inline distT="0" distB="0" distL="0" distR="0">
                  <wp:extent cx="2724150" cy="685800"/>
                  <wp:effectExtent l="1905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srcRect/>
                          <a:stretch>
                            <a:fillRect/>
                          </a:stretch>
                        </pic:blipFill>
                        <pic:spPr bwMode="auto">
                          <a:xfrm>
                            <a:off x="0" y="0"/>
                            <a:ext cx="2724150" cy="685800"/>
                          </a:xfrm>
                          <a:prstGeom prst="rect">
                            <a:avLst/>
                          </a:prstGeom>
                          <a:noFill/>
                          <a:ln w="9525">
                            <a:noFill/>
                            <a:miter lim="800000"/>
                            <a:headEnd/>
                            <a:tailEnd/>
                          </a:ln>
                        </pic:spPr>
                      </pic:pic>
                    </a:graphicData>
                  </a:graphic>
                </wp:inline>
              </w:drawing>
            </w:r>
            <w:r w:rsidR="008A1F96" w:rsidRPr="00337336">
              <w:rPr>
                <w:sz w:val="22"/>
                <w:szCs w:val="22"/>
                <w:lang w:val="es-ES"/>
              </w:rPr>
              <w:t xml:space="preserve">                                           </w:t>
            </w:r>
            <w:r>
              <w:rPr>
                <w:noProof/>
                <w:lang w:eastAsia="fr-FR" w:bidi="ar-SA"/>
              </w:rPr>
              <w:drawing>
                <wp:inline distT="0" distB="0" distL="0" distR="0">
                  <wp:extent cx="923925" cy="1209675"/>
                  <wp:effectExtent l="19050" t="0" r="9525" b="0"/>
                  <wp:docPr id="2" name="Image 2" descr="MCT_RVB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T_RVB "/>
                          <pic:cNvPicPr>
                            <a:picLocks noChangeAspect="1" noChangeArrowheads="1"/>
                          </pic:cNvPicPr>
                        </pic:nvPicPr>
                        <pic:blipFill>
                          <a:blip r:embed="rId9" cstate="print"/>
                          <a:srcRect/>
                          <a:stretch>
                            <a:fillRect/>
                          </a:stretch>
                        </pic:blipFill>
                        <pic:spPr bwMode="auto">
                          <a:xfrm>
                            <a:off x="0" y="0"/>
                            <a:ext cx="923925" cy="1209675"/>
                          </a:xfrm>
                          <a:prstGeom prst="rect">
                            <a:avLst/>
                          </a:prstGeom>
                          <a:noFill/>
                          <a:ln w="9525">
                            <a:noFill/>
                            <a:miter lim="800000"/>
                            <a:headEnd/>
                            <a:tailEnd/>
                          </a:ln>
                        </pic:spPr>
                      </pic:pic>
                    </a:graphicData>
                  </a:graphic>
                </wp:inline>
              </w:drawing>
            </w:r>
            <w:r w:rsidR="008A1F96" w:rsidRPr="00337336">
              <w:rPr>
                <w:sz w:val="22"/>
                <w:szCs w:val="22"/>
                <w:lang w:val="es-ES"/>
              </w:rPr>
              <w:t xml:space="preserve">         </w:t>
            </w:r>
          </w:p>
          <w:p w:rsidR="008A1F96" w:rsidRPr="00337336" w:rsidRDefault="008A1F96" w:rsidP="00337336">
            <w:pPr>
              <w:pStyle w:val="Titre2"/>
              <w:framePr w:hSpace="0" w:wrap="auto" w:xAlign="left" w:yAlign="inline"/>
              <w:jc w:val="left"/>
              <w:rPr>
                <w:sz w:val="22"/>
                <w:szCs w:val="22"/>
                <w:lang w:val="es-ES"/>
              </w:rPr>
            </w:pPr>
          </w:p>
          <w:p w:rsidR="00FE633C" w:rsidRPr="00337336" w:rsidRDefault="00FE633C" w:rsidP="00337336">
            <w:pPr>
              <w:pStyle w:val="Titre1"/>
              <w:rPr>
                <w:sz w:val="22"/>
                <w:szCs w:val="22"/>
                <w:lang w:val="es-ES"/>
              </w:rPr>
            </w:pPr>
          </w:p>
          <w:p w:rsidR="00A64015" w:rsidRPr="00337336" w:rsidRDefault="005916A2" w:rsidP="00337336">
            <w:pPr>
              <w:pStyle w:val="Titre1"/>
              <w:rPr>
                <w:sz w:val="22"/>
                <w:szCs w:val="22"/>
                <w:lang w:val="es-ES"/>
              </w:rPr>
            </w:pPr>
            <w:r w:rsidRPr="00337336">
              <w:rPr>
                <w:sz w:val="22"/>
                <w:szCs w:val="22"/>
                <w:lang w:val="es-ES"/>
              </w:rPr>
              <w:t xml:space="preserve">appel a projets </w:t>
            </w:r>
            <w:r w:rsidR="003C1FB3" w:rsidRPr="00337336">
              <w:rPr>
                <w:sz w:val="22"/>
                <w:szCs w:val="22"/>
                <w:lang w:val="es-ES"/>
              </w:rPr>
              <w:t xml:space="preserve">10 000 </w:t>
            </w:r>
            <w:r w:rsidRPr="00337336">
              <w:rPr>
                <w:sz w:val="22"/>
                <w:szCs w:val="22"/>
                <w:lang w:val="es-ES"/>
              </w:rPr>
              <w:t>logements hlm accompagnés</w:t>
            </w:r>
          </w:p>
          <w:p w:rsidR="008A1F96" w:rsidRPr="00337336" w:rsidRDefault="008A1F96" w:rsidP="00337336">
            <w:pPr>
              <w:rPr>
                <w:lang w:val="es-ES"/>
              </w:rPr>
            </w:pPr>
          </w:p>
          <w:p w:rsidR="008A1F96" w:rsidRPr="00337336" w:rsidRDefault="008A1F96" w:rsidP="00337336">
            <w:pPr>
              <w:jc w:val="center"/>
              <w:rPr>
                <w:sz w:val="22"/>
                <w:szCs w:val="22"/>
                <w:lang w:val="es-ES"/>
              </w:rPr>
            </w:pPr>
            <w:r w:rsidRPr="00337336">
              <w:rPr>
                <w:sz w:val="22"/>
                <w:szCs w:val="22"/>
                <w:lang w:val="es-ES"/>
              </w:rPr>
              <w:t>PRESENTATION SYNTHETIQUE DES PROJETS</w:t>
            </w:r>
          </w:p>
          <w:p w:rsidR="008A1F96" w:rsidRPr="00337336" w:rsidRDefault="008A1F96" w:rsidP="00337336">
            <w:pPr>
              <w:jc w:val="center"/>
              <w:rPr>
                <w:sz w:val="22"/>
                <w:szCs w:val="22"/>
                <w:lang w:val="es-ES"/>
              </w:rPr>
            </w:pPr>
          </w:p>
          <w:p w:rsidR="008A1F96" w:rsidRPr="00337336" w:rsidRDefault="008A1F96" w:rsidP="00337336">
            <w:pPr>
              <w:rPr>
                <w:lang w:val="es-ES"/>
              </w:rPr>
            </w:pPr>
          </w:p>
        </w:tc>
      </w:tr>
      <w:tr w:rsidR="00A64015" w:rsidRPr="00EA62D3" w:rsidTr="00337336">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E6E6E6"/>
            <w:vAlign w:val="center"/>
          </w:tcPr>
          <w:p w:rsidR="00A64015" w:rsidRPr="00337336" w:rsidRDefault="00A64015" w:rsidP="00337336">
            <w:pPr>
              <w:pStyle w:val="SectionHeading"/>
              <w:rPr>
                <w:b/>
                <w:sz w:val="18"/>
                <w:szCs w:val="18"/>
              </w:rPr>
            </w:pPr>
            <w:r w:rsidRPr="00337336">
              <w:rPr>
                <w:b/>
                <w:sz w:val="18"/>
                <w:szCs w:val="18"/>
              </w:rPr>
              <w:t>Informations et coordonnées professionnelles</w:t>
            </w:r>
          </w:p>
        </w:tc>
      </w:tr>
      <w:tr w:rsidR="00A64015" w:rsidTr="00337336">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64015" w:rsidRDefault="00EA62D3" w:rsidP="00337336">
            <w:r w:rsidRPr="00EA62D3">
              <w:t>Responsable</w:t>
            </w:r>
            <w:r>
              <w:t xml:space="preserve"> du</w:t>
            </w:r>
            <w:r w:rsidRPr="00EA62D3">
              <w:t xml:space="preserve"> projet</w:t>
            </w:r>
            <w:r>
              <w:t> :</w:t>
            </w:r>
            <w:r w:rsidR="005569D8">
              <w:t> </w:t>
            </w:r>
            <w:r w:rsidR="00986CFC">
              <w:t>Jérémy BENOIST</w:t>
            </w:r>
          </w:p>
        </w:tc>
      </w:tr>
      <w:tr w:rsidR="00A64015" w:rsidRPr="00EA62D3" w:rsidTr="00337336">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64015" w:rsidRPr="0025572D" w:rsidRDefault="00A64015" w:rsidP="00337336">
            <w:r w:rsidRPr="0025572D">
              <w:t>Nom de l’organisme porteur du projet :</w:t>
            </w:r>
            <w:r w:rsidR="00734485">
              <w:t xml:space="preserve"> Les r</w:t>
            </w:r>
            <w:r w:rsidR="00E65E0B">
              <w:t>ésidences de l’Orléanais</w:t>
            </w:r>
          </w:p>
        </w:tc>
      </w:tr>
      <w:tr w:rsidR="00A64015" w:rsidTr="00337336">
        <w:trPr>
          <w:trHeight w:val="230"/>
          <w:jc w:val="center"/>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64015" w:rsidRDefault="00A64015" w:rsidP="00337336">
            <w:r w:rsidRPr="00F65A6F">
              <w:t>Téléphone</w:t>
            </w:r>
            <w:r>
              <w:t> :</w:t>
            </w:r>
            <w:r w:rsidR="005569D8">
              <w:t> </w:t>
            </w:r>
            <w:r w:rsidR="00734485">
              <w:t>02 38 41 49 00</w:t>
            </w:r>
          </w:p>
        </w:tc>
        <w:tc>
          <w:tcPr>
            <w:tcW w:w="624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64015" w:rsidRDefault="00A64015" w:rsidP="00337336">
            <w:r w:rsidRPr="00F65A6F">
              <w:t>Adresse</w:t>
            </w:r>
            <w:r>
              <w:t xml:space="preserve"> </w:t>
            </w:r>
            <w:r w:rsidRPr="00F65A6F">
              <w:t>électronique</w:t>
            </w:r>
            <w:r>
              <w:t> :</w:t>
            </w:r>
            <w:r w:rsidR="00734485">
              <w:t> jeremy.benoist@residences-orleanais.fr</w:t>
            </w:r>
          </w:p>
        </w:tc>
      </w:tr>
      <w:tr w:rsidR="00A64015" w:rsidRPr="00BD1A64" w:rsidTr="00337336">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64015" w:rsidRPr="00337336" w:rsidRDefault="00A64015" w:rsidP="00337336">
            <w:pPr>
              <w:rPr>
                <w:lang w:val="es-ES"/>
              </w:rPr>
            </w:pPr>
            <w:r w:rsidRPr="00337336">
              <w:rPr>
                <w:lang w:val="es-ES"/>
              </w:rPr>
              <w:t>Directeur général :</w:t>
            </w:r>
            <w:r w:rsidR="00E65E0B">
              <w:rPr>
                <w:lang w:val="es-ES"/>
              </w:rPr>
              <w:t xml:space="preserve"> Pascal SIRY</w:t>
            </w:r>
          </w:p>
        </w:tc>
      </w:tr>
      <w:tr w:rsidR="00A64015" w:rsidTr="00337336">
        <w:trPr>
          <w:trHeight w:val="230"/>
          <w:jc w:val="center"/>
        </w:trPr>
        <w:tc>
          <w:tcPr>
            <w:tcW w:w="54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64015" w:rsidRDefault="00A64015" w:rsidP="00337336">
            <w:r w:rsidRPr="00F65A6F">
              <w:t>Fédération</w:t>
            </w:r>
            <w:r>
              <w:t xml:space="preserve"> de </w:t>
            </w:r>
            <w:r w:rsidR="00D5239D" w:rsidRPr="00F65A6F">
              <w:t>l’organisme</w:t>
            </w:r>
            <w:r w:rsidR="00D5239D">
              <w:t xml:space="preserve"> :</w:t>
            </w:r>
            <w:r w:rsidR="00734485">
              <w:t> Fédération des OPH</w:t>
            </w:r>
          </w:p>
        </w:tc>
        <w:tc>
          <w:tcPr>
            <w:tcW w:w="464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64015" w:rsidRDefault="00A64015" w:rsidP="00337336">
            <w:r w:rsidRPr="00F65A6F">
              <w:t>Région</w:t>
            </w:r>
            <w:r>
              <w:t xml:space="preserve"> de </w:t>
            </w:r>
            <w:r w:rsidR="00D5239D" w:rsidRPr="00F65A6F">
              <w:t>l’organisme</w:t>
            </w:r>
            <w:r w:rsidR="00D5239D">
              <w:t xml:space="preserve"> :</w:t>
            </w:r>
            <w:r w:rsidR="00E65E0B">
              <w:t xml:space="preserve"> Région Centre</w:t>
            </w:r>
            <w:r w:rsidR="00734485">
              <w:t xml:space="preserve"> Val de Loire</w:t>
            </w:r>
          </w:p>
        </w:tc>
      </w:tr>
      <w:tr w:rsidR="00382D99" w:rsidTr="00337336">
        <w:trPr>
          <w:trHeight w:val="230"/>
          <w:jc w:val="center"/>
        </w:trPr>
        <w:tc>
          <w:tcPr>
            <w:tcW w:w="6548" w:type="dxa"/>
            <w:gridSpan w:val="6"/>
            <w:tcBorders>
              <w:top w:val="single" w:sz="4" w:space="0" w:color="auto"/>
              <w:left w:val="single" w:sz="4" w:space="0" w:color="auto"/>
              <w:bottom w:val="single" w:sz="4" w:space="0" w:color="auto"/>
              <w:right w:val="single" w:sz="4" w:space="0" w:color="auto"/>
            </w:tcBorders>
            <w:shd w:val="clear" w:color="auto" w:fill="auto"/>
          </w:tcPr>
          <w:p w:rsidR="00382D99" w:rsidRPr="00F65A6F" w:rsidRDefault="00382D99" w:rsidP="00337336">
            <w:r>
              <w:t>Ville :</w:t>
            </w:r>
            <w:r w:rsidR="00E65E0B">
              <w:t xml:space="preserve"> Orléans</w:t>
            </w:r>
          </w:p>
        </w:tc>
        <w:tc>
          <w:tcPr>
            <w:tcW w:w="35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82D99" w:rsidRDefault="00382D99" w:rsidP="00337336">
            <w:r>
              <w:t>Code postal :</w:t>
            </w:r>
            <w:r w:rsidR="00734485">
              <w:t xml:space="preserve"> 45000</w:t>
            </w:r>
          </w:p>
        </w:tc>
      </w:tr>
      <w:tr w:rsidR="00382D99" w:rsidTr="00337336">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382D99" w:rsidRDefault="00382D99" w:rsidP="00337336">
            <w:r w:rsidRPr="00F65A6F">
              <w:t>Numéro</w:t>
            </w:r>
            <w:r>
              <w:t xml:space="preserve"> de SIRET :</w:t>
            </w:r>
            <w:r w:rsidR="00734485">
              <w:t xml:space="preserve"> 451 651 681 00012</w:t>
            </w:r>
          </w:p>
        </w:tc>
      </w:tr>
      <w:tr w:rsidR="00382D99" w:rsidRPr="00EA62D3" w:rsidTr="00337336">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382D99" w:rsidRDefault="00382D99" w:rsidP="00337336">
            <w:r w:rsidRPr="0025572D">
              <w:t>Autres organismes (si projet inter organismes) :</w:t>
            </w:r>
          </w:p>
          <w:p w:rsidR="003C1FB3" w:rsidRDefault="003C1FB3" w:rsidP="00337336"/>
          <w:p w:rsidR="003C1FB3" w:rsidRPr="0025572D" w:rsidRDefault="003C1FB3" w:rsidP="00337336"/>
        </w:tc>
      </w:tr>
      <w:tr w:rsidR="00382D99" w:rsidTr="00337336">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E6E6E6"/>
            <w:vAlign w:val="center"/>
          </w:tcPr>
          <w:p w:rsidR="00382D99" w:rsidRPr="00337336" w:rsidRDefault="00382D99" w:rsidP="00337336">
            <w:pPr>
              <w:pStyle w:val="SectionHeading"/>
              <w:rPr>
                <w:b/>
                <w:sz w:val="18"/>
                <w:szCs w:val="18"/>
              </w:rPr>
            </w:pPr>
            <w:r w:rsidRPr="00337336">
              <w:rPr>
                <w:b/>
                <w:sz w:val="18"/>
                <w:szCs w:val="18"/>
              </w:rPr>
              <w:t>DESCRIPTION du projet</w:t>
            </w:r>
          </w:p>
        </w:tc>
      </w:tr>
      <w:tr w:rsidR="00382D99" w:rsidTr="00337336">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382D99" w:rsidRPr="004C4ADF" w:rsidRDefault="005916A2" w:rsidP="00734485">
            <w:pPr>
              <w:rPr>
                <w:b/>
              </w:rPr>
            </w:pPr>
            <w:r w:rsidRPr="004C4ADF">
              <w:rPr>
                <w:b/>
              </w:rPr>
              <w:t xml:space="preserve">Nom </w:t>
            </w:r>
            <w:r w:rsidR="00382D99" w:rsidRPr="004C4ADF">
              <w:rPr>
                <w:b/>
              </w:rPr>
              <w:t xml:space="preserve">du </w:t>
            </w:r>
            <w:r w:rsidR="00D5239D" w:rsidRPr="004C4ADF">
              <w:rPr>
                <w:b/>
              </w:rPr>
              <w:t>projet :</w:t>
            </w:r>
            <w:r w:rsidR="002A6E97">
              <w:rPr>
                <w:b/>
              </w:rPr>
              <w:t> </w:t>
            </w:r>
            <w:r w:rsidR="002A6E97" w:rsidRPr="00354678">
              <w:rPr>
                <w:b/>
                <w:color w:val="1F497D" w:themeColor="text2"/>
                <w:sz w:val="18"/>
                <w:szCs w:val="18"/>
              </w:rPr>
              <w:t>« P</w:t>
            </w:r>
            <w:r w:rsidR="00734485" w:rsidRPr="00354678">
              <w:rPr>
                <w:b/>
                <w:color w:val="1F497D" w:themeColor="text2"/>
                <w:sz w:val="18"/>
                <w:szCs w:val="18"/>
              </w:rPr>
              <w:t>our un accès au l</w:t>
            </w:r>
            <w:r w:rsidR="002A6E97" w:rsidRPr="00354678">
              <w:rPr>
                <w:b/>
                <w:color w:val="1F497D" w:themeColor="text2"/>
                <w:sz w:val="18"/>
                <w:szCs w:val="18"/>
              </w:rPr>
              <w:t xml:space="preserve">ogement accompagné des femmes </w:t>
            </w:r>
            <w:r w:rsidR="00734485" w:rsidRPr="00354678">
              <w:rPr>
                <w:b/>
                <w:color w:val="1F497D" w:themeColor="text2"/>
                <w:sz w:val="18"/>
                <w:szCs w:val="18"/>
              </w:rPr>
              <w:t>victimes de violences </w:t>
            </w:r>
            <w:r w:rsidR="002A6E97" w:rsidRPr="00354678">
              <w:rPr>
                <w:b/>
                <w:color w:val="1F497D" w:themeColor="text2"/>
                <w:sz w:val="18"/>
                <w:szCs w:val="18"/>
              </w:rPr>
              <w:t>de violence conjugales »</w:t>
            </w:r>
          </w:p>
        </w:tc>
      </w:tr>
      <w:tr w:rsidR="00382D99" w:rsidRPr="00EA62D3" w:rsidTr="00337336">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382D99" w:rsidRPr="00FB3335" w:rsidRDefault="00382D99" w:rsidP="00E65E0B">
            <w:r w:rsidRPr="00FB3335">
              <w:t xml:space="preserve">Projet </w:t>
            </w:r>
            <w:r w:rsidR="008A435B">
              <w:t xml:space="preserve">innovant </w:t>
            </w:r>
            <w:r w:rsidR="00E65E0B">
              <w:rPr>
                <w:sz w:val="22"/>
                <w:szCs w:val="22"/>
              </w:rPr>
              <w:sym w:font="Wingdings 2" w:char="F0A2"/>
            </w:r>
            <w:r w:rsidR="008A435B" w:rsidRPr="00337336">
              <w:rPr>
                <w:sz w:val="22"/>
                <w:szCs w:val="22"/>
              </w:rPr>
              <w:t xml:space="preserve"> </w:t>
            </w:r>
            <w:r w:rsidR="008A435B">
              <w:t xml:space="preserve">   Structurant </w:t>
            </w:r>
            <w:r w:rsidR="008A435B" w:rsidRPr="00337336">
              <w:rPr>
                <w:sz w:val="22"/>
                <w:szCs w:val="22"/>
              </w:rPr>
              <w:sym w:font="Wingdings 2" w:char="F0A3"/>
            </w:r>
            <w:r w:rsidR="008A435B">
              <w:t xml:space="preserve">  I</w:t>
            </w:r>
            <w:r w:rsidRPr="00FB3335">
              <w:t>nter organismes</w:t>
            </w:r>
            <w:r w:rsidR="008A435B">
              <w:t xml:space="preserve"> </w:t>
            </w:r>
            <w:r w:rsidR="008A435B" w:rsidRPr="00337336">
              <w:rPr>
                <w:sz w:val="22"/>
                <w:szCs w:val="22"/>
              </w:rPr>
              <w:sym w:font="Wingdings 2" w:char="F0A3"/>
            </w:r>
          </w:p>
        </w:tc>
      </w:tr>
      <w:tr w:rsidR="00382D99" w:rsidTr="00337336">
        <w:trPr>
          <w:trHeight w:val="230"/>
          <w:jc w:val="center"/>
        </w:trPr>
        <w:tc>
          <w:tcPr>
            <w:tcW w:w="53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82D99" w:rsidRDefault="00382D99" w:rsidP="00337336">
            <w:r>
              <w:t>Durée du projet :</w:t>
            </w:r>
            <w:r w:rsidR="00E65E0B">
              <w:t xml:space="preserve"> 3 ans</w:t>
            </w:r>
          </w:p>
        </w:tc>
        <w:tc>
          <w:tcPr>
            <w:tcW w:w="19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82D99" w:rsidRDefault="00382D99" w:rsidP="00337336">
            <w:r>
              <w:t>Début :</w:t>
            </w:r>
            <w:r w:rsidR="00E65E0B">
              <w:t xml:space="preserve"> 01/01/2019</w:t>
            </w:r>
          </w:p>
        </w:tc>
        <w:tc>
          <w:tcPr>
            <w:tcW w:w="2702" w:type="dxa"/>
            <w:tcBorders>
              <w:top w:val="single" w:sz="4" w:space="0" w:color="auto"/>
              <w:left w:val="single" w:sz="4" w:space="0" w:color="auto"/>
              <w:bottom w:val="single" w:sz="4" w:space="0" w:color="auto"/>
              <w:right w:val="single" w:sz="4" w:space="0" w:color="auto"/>
            </w:tcBorders>
            <w:shd w:val="clear" w:color="auto" w:fill="auto"/>
            <w:vAlign w:val="center"/>
          </w:tcPr>
          <w:p w:rsidR="00382D99" w:rsidRDefault="00382D99" w:rsidP="00337336">
            <w:r>
              <w:t>Fin :</w:t>
            </w:r>
            <w:r w:rsidR="00E65E0B">
              <w:t xml:space="preserve"> 21/12/2021</w:t>
            </w:r>
          </w:p>
        </w:tc>
      </w:tr>
      <w:tr w:rsidR="00382D99" w:rsidTr="00337336">
        <w:trPr>
          <w:trHeight w:val="230"/>
          <w:jc w:val="center"/>
        </w:trPr>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82D99" w:rsidRDefault="00382D99" w:rsidP="00337336">
            <w:r w:rsidRPr="00C10289">
              <w:t xml:space="preserve">Coût </w:t>
            </w:r>
            <w:r w:rsidR="005916A2" w:rsidRPr="00C10289">
              <w:t xml:space="preserve">total </w:t>
            </w:r>
            <w:r w:rsidRPr="00C10289">
              <w:t>du projet :</w:t>
            </w:r>
            <w:r w:rsidR="00734485" w:rsidRPr="00C10289">
              <w:t xml:space="preserve"> </w:t>
            </w:r>
            <w:r w:rsidR="00734485" w:rsidRPr="00C10289">
              <w:rPr>
                <w:b/>
              </w:rPr>
              <w:t>80 400 €</w:t>
            </w:r>
          </w:p>
        </w:tc>
        <w:tc>
          <w:tcPr>
            <w:tcW w:w="539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382D99" w:rsidRDefault="00382D99" w:rsidP="00337336">
            <w:r w:rsidRPr="00C10289">
              <w:t>Montant des dépenses éligibles :</w:t>
            </w:r>
            <w:r w:rsidR="00734485" w:rsidRPr="00C10289">
              <w:t xml:space="preserve"> </w:t>
            </w:r>
            <w:r w:rsidR="00734485" w:rsidRPr="00C10289">
              <w:rPr>
                <w:b/>
              </w:rPr>
              <w:t>74 400 €</w:t>
            </w:r>
          </w:p>
        </w:tc>
      </w:tr>
      <w:tr w:rsidR="00382D99" w:rsidTr="00337336">
        <w:trPr>
          <w:trHeight w:val="230"/>
          <w:jc w:val="center"/>
        </w:trPr>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82D99" w:rsidRDefault="00382D99" w:rsidP="00337336">
            <w:r>
              <w:t>Taux de l’aide</w:t>
            </w:r>
            <w:r w:rsidR="006A6CAF">
              <w:t xml:space="preserve"> </w:t>
            </w:r>
            <w:r w:rsidR="00402D42">
              <w:t xml:space="preserve">(par rapport aux dépenses éligibles) : </w:t>
            </w:r>
            <w:r w:rsidR="00734485" w:rsidRPr="002A6E97">
              <w:rPr>
                <w:b/>
              </w:rPr>
              <w:t>50 %</w:t>
            </w:r>
          </w:p>
          <w:p w:rsidR="00402D42" w:rsidRDefault="00402D42" w:rsidP="00337336"/>
        </w:tc>
        <w:tc>
          <w:tcPr>
            <w:tcW w:w="539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382D99" w:rsidRDefault="00382D99" w:rsidP="00337336">
            <w:r>
              <w:t>Montant de l’aide demandée :</w:t>
            </w:r>
            <w:r w:rsidR="002A6E97">
              <w:t xml:space="preserve"> </w:t>
            </w:r>
            <w:r w:rsidR="00734485" w:rsidRPr="002A6E97">
              <w:rPr>
                <w:b/>
              </w:rPr>
              <w:t>37 200 €</w:t>
            </w:r>
          </w:p>
        </w:tc>
      </w:tr>
      <w:tr w:rsidR="00382D99" w:rsidTr="00337336">
        <w:trPr>
          <w:trHeight w:val="230"/>
          <w:jc w:val="center"/>
        </w:trPr>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A6E97" w:rsidRPr="002A6E97" w:rsidRDefault="00382D99" w:rsidP="00337336">
            <w:pPr>
              <w:rPr>
                <w:b/>
              </w:rPr>
            </w:pPr>
            <w:r>
              <w:t xml:space="preserve">Autres financements : </w:t>
            </w:r>
            <w:r w:rsidR="002A6E97" w:rsidRPr="002A6E97">
              <w:rPr>
                <w:b/>
              </w:rPr>
              <w:t>IMANIS – 6.000 €</w:t>
            </w:r>
          </w:p>
          <w:p w:rsidR="004C4ADF" w:rsidRDefault="002A6E97" w:rsidP="00337336">
            <w:r w:rsidRPr="002A6E97">
              <w:rPr>
                <w:b/>
              </w:rPr>
              <w:t>Orléans Métropole – 14.760 €</w:t>
            </w:r>
          </w:p>
        </w:tc>
        <w:tc>
          <w:tcPr>
            <w:tcW w:w="5396" w:type="dxa"/>
            <w:gridSpan w:val="6"/>
            <w:tcBorders>
              <w:top w:val="single" w:sz="4" w:space="0" w:color="auto"/>
              <w:left w:val="single" w:sz="4" w:space="0" w:color="auto"/>
              <w:bottom w:val="single" w:sz="4" w:space="0" w:color="auto"/>
              <w:right w:val="single" w:sz="4" w:space="0" w:color="auto"/>
            </w:tcBorders>
            <w:shd w:val="clear" w:color="auto" w:fill="auto"/>
          </w:tcPr>
          <w:p w:rsidR="00382D99" w:rsidRDefault="00382D99" w:rsidP="00337336">
            <w:r>
              <w:t>Financement sur fonds propres :</w:t>
            </w:r>
            <w:r w:rsidR="00734485">
              <w:t xml:space="preserve"> </w:t>
            </w:r>
            <w:r w:rsidR="002A6E97">
              <w:rPr>
                <w:b/>
              </w:rPr>
              <w:t>19.44</w:t>
            </w:r>
            <w:r w:rsidR="00734485" w:rsidRPr="002A6E97">
              <w:rPr>
                <w:b/>
              </w:rPr>
              <w:t>0 €</w:t>
            </w:r>
          </w:p>
        </w:tc>
      </w:tr>
      <w:tr w:rsidR="00140166" w:rsidTr="00337336">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40166" w:rsidRPr="002A6E97" w:rsidRDefault="00140166" w:rsidP="00337336">
            <w:pPr>
              <w:rPr>
                <w:b/>
              </w:rPr>
            </w:pPr>
            <w:r>
              <w:t xml:space="preserve">Nom du prestataire ou de l’opérateur de l’accompagnement : </w:t>
            </w:r>
            <w:r w:rsidR="00E65E0B" w:rsidRPr="002A6E97">
              <w:rPr>
                <w:b/>
              </w:rPr>
              <w:t>IMANIS</w:t>
            </w:r>
          </w:p>
          <w:p w:rsidR="00140166" w:rsidRDefault="00140166" w:rsidP="00337336"/>
        </w:tc>
      </w:tr>
      <w:tr w:rsidR="00382D99" w:rsidTr="00337336">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382D99" w:rsidRDefault="00496858" w:rsidP="00337336">
            <w:r>
              <w:t xml:space="preserve">Localisation du </w:t>
            </w:r>
            <w:r w:rsidR="00D5239D">
              <w:t>projet :</w:t>
            </w:r>
            <w:r w:rsidR="00E65E0B">
              <w:t xml:space="preserve"> Métropole d’Orléans</w:t>
            </w:r>
          </w:p>
        </w:tc>
      </w:tr>
      <w:tr w:rsidR="00382D99" w:rsidRPr="00EA62D3" w:rsidTr="00337336">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382D99" w:rsidRDefault="00496858" w:rsidP="00E65E0B">
            <w:pPr>
              <w:jc w:val="both"/>
            </w:pPr>
            <w:r>
              <w:t xml:space="preserve">Description sommaire du projet : </w:t>
            </w:r>
          </w:p>
          <w:p w:rsidR="00FE633C" w:rsidRDefault="00FE633C" w:rsidP="00E65E0B">
            <w:pPr>
              <w:jc w:val="both"/>
            </w:pPr>
          </w:p>
          <w:p w:rsidR="00FE633C" w:rsidRPr="00354678" w:rsidRDefault="006406F3" w:rsidP="00E65E0B">
            <w:pPr>
              <w:jc w:val="both"/>
              <w:rPr>
                <w:sz w:val="18"/>
                <w:szCs w:val="18"/>
              </w:rPr>
            </w:pPr>
            <w:r w:rsidRPr="00354678">
              <w:rPr>
                <w:sz w:val="18"/>
                <w:szCs w:val="18"/>
              </w:rPr>
              <w:t xml:space="preserve">Le projet </w:t>
            </w:r>
            <w:r w:rsidR="005569D8" w:rsidRPr="00354678">
              <w:rPr>
                <w:sz w:val="18"/>
                <w:szCs w:val="18"/>
              </w:rPr>
              <w:t>vise à instaurer/faciliter ?</w:t>
            </w:r>
            <w:r w:rsidR="00E65E0B" w:rsidRPr="00354678">
              <w:rPr>
                <w:sz w:val="18"/>
                <w:szCs w:val="18"/>
              </w:rPr>
              <w:t xml:space="preserve"> la prise en charge des femmes victimes de violences conjugales, en assurant leur mise à l’abri, leur accompagnement et le cas échéant leur accès au logement autonome. </w:t>
            </w:r>
          </w:p>
          <w:p w:rsidR="00E65E0B" w:rsidRPr="00354678" w:rsidRDefault="00E65E0B" w:rsidP="00E65E0B">
            <w:pPr>
              <w:jc w:val="both"/>
              <w:rPr>
                <w:sz w:val="18"/>
                <w:szCs w:val="18"/>
              </w:rPr>
            </w:pPr>
            <w:r w:rsidRPr="00354678">
              <w:rPr>
                <w:sz w:val="18"/>
                <w:szCs w:val="18"/>
                <w:u w:val="single"/>
              </w:rPr>
              <w:t>Le projet se décompose en trois actions</w:t>
            </w:r>
            <w:r w:rsidRPr="00354678">
              <w:rPr>
                <w:sz w:val="18"/>
                <w:szCs w:val="18"/>
              </w:rPr>
              <w:t> :</w:t>
            </w:r>
          </w:p>
          <w:p w:rsidR="005569D8" w:rsidRPr="00354678" w:rsidRDefault="005569D8" w:rsidP="00E65E0B">
            <w:pPr>
              <w:jc w:val="both"/>
              <w:rPr>
                <w:sz w:val="18"/>
                <w:szCs w:val="18"/>
              </w:rPr>
            </w:pPr>
          </w:p>
          <w:p w:rsidR="002A6E97" w:rsidRPr="002A6E97" w:rsidRDefault="00D25FBE" w:rsidP="00E65E0B">
            <w:pPr>
              <w:jc w:val="both"/>
              <w:rPr>
                <w:sz w:val="18"/>
                <w:szCs w:val="18"/>
                <w:u w:val="single"/>
              </w:rPr>
            </w:pPr>
            <w:r w:rsidRPr="002A6E97">
              <w:rPr>
                <w:sz w:val="18"/>
                <w:szCs w:val="18"/>
                <w:u w:val="single"/>
              </w:rPr>
              <w:t xml:space="preserve">- ACTION 1 : </w:t>
            </w:r>
            <w:r w:rsidR="002A6E97" w:rsidRPr="002A6E97">
              <w:rPr>
                <w:sz w:val="18"/>
                <w:szCs w:val="18"/>
                <w:u w:val="single"/>
              </w:rPr>
              <w:t>Au profit des locataires des résidences de l’Orléanais</w:t>
            </w:r>
          </w:p>
          <w:p w:rsidR="00E65E0B" w:rsidRPr="002A6E97" w:rsidRDefault="006F3264" w:rsidP="00E65E0B">
            <w:pPr>
              <w:jc w:val="both"/>
              <w:rPr>
                <w:sz w:val="18"/>
                <w:szCs w:val="18"/>
              </w:rPr>
            </w:pPr>
            <w:r w:rsidRPr="002A6E97">
              <w:rPr>
                <w:sz w:val="18"/>
                <w:szCs w:val="18"/>
              </w:rPr>
              <w:t>Orientation</w:t>
            </w:r>
            <w:r w:rsidR="005569D8" w:rsidRPr="002A6E97">
              <w:rPr>
                <w:sz w:val="18"/>
                <w:szCs w:val="18"/>
              </w:rPr>
              <w:t xml:space="preserve"> d</w:t>
            </w:r>
            <w:r w:rsidR="000E1945">
              <w:rPr>
                <w:sz w:val="18"/>
                <w:szCs w:val="18"/>
              </w:rPr>
              <w:t>es locataires des r</w:t>
            </w:r>
            <w:r w:rsidR="00E65E0B" w:rsidRPr="002A6E97">
              <w:rPr>
                <w:sz w:val="18"/>
                <w:szCs w:val="18"/>
              </w:rPr>
              <w:t>ésidences de l’Orléanais, victimes de violences conjugales, vers l’opérateur IMANIS</w:t>
            </w:r>
            <w:r w:rsidR="005569D8" w:rsidRPr="002A6E97">
              <w:rPr>
                <w:sz w:val="18"/>
                <w:szCs w:val="18"/>
              </w:rPr>
              <w:t xml:space="preserve"> </w:t>
            </w:r>
            <w:r w:rsidR="00CC44E4" w:rsidRPr="002A6E97">
              <w:rPr>
                <w:sz w:val="18"/>
                <w:szCs w:val="18"/>
              </w:rPr>
              <w:t>pour la réalisation d’un diagnostic permettant la mise en place d’un accompagnement individualisé</w:t>
            </w:r>
            <w:r w:rsidR="002A6E97">
              <w:rPr>
                <w:sz w:val="18"/>
                <w:szCs w:val="18"/>
              </w:rPr>
              <w:t xml:space="preserve"> et le cas échéant l’orientation vers un logement</w:t>
            </w:r>
            <w:r w:rsidR="00CC44E4" w:rsidRPr="002A6E97">
              <w:rPr>
                <w:sz w:val="18"/>
                <w:szCs w:val="18"/>
              </w:rPr>
              <w:t>.</w:t>
            </w:r>
          </w:p>
          <w:p w:rsidR="001F389A" w:rsidRPr="002A6E97" w:rsidRDefault="001F389A" w:rsidP="00E65E0B">
            <w:pPr>
              <w:jc w:val="both"/>
              <w:rPr>
                <w:sz w:val="18"/>
                <w:szCs w:val="18"/>
              </w:rPr>
            </w:pPr>
          </w:p>
          <w:p w:rsidR="002A6E97" w:rsidRPr="002A6E97" w:rsidRDefault="00D25FBE" w:rsidP="00E65E0B">
            <w:pPr>
              <w:jc w:val="both"/>
              <w:rPr>
                <w:sz w:val="18"/>
                <w:szCs w:val="18"/>
                <w:u w:val="single"/>
              </w:rPr>
            </w:pPr>
            <w:r w:rsidRPr="002A6E97">
              <w:rPr>
                <w:sz w:val="18"/>
                <w:szCs w:val="18"/>
                <w:u w:val="single"/>
              </w:rPr>
              <w:t xml:space="preserve">- ACTION 2 : </w:t>
            </w:r>
            <w:r w:rsidR="002A6E97" w:rsidRPr="002A6E97">
              <w:rPr>
                <w:sz w:val="18"/>
                <w:szCs w:val="18"/>
                <w:u w:val="single"/>
              </w:rPr>
              <w:t>Au profit des demandeurs de logement</w:t>
            </w:r>
          </w:p>
          <w:p w:rsidR="0052273E" w:rsidRPr="002A6E97" w:rsidRDefault="006F3264" w:rsidP="00E65E0B">
            <w:pPr>
              <w:jc w:val="both"/>
              <w:rPr>
                <w:sz w:val="18"/>
                <w:szCs w:val="18"/>
              </w:rPr>
            </w:pPr>
            <w:r w:rsidRPr="002A6E97">
              <w:rPr>
                <w:sz w:val="18"/>
                <w:szCs w:val="18"/>
              </w:rPr>
              <w:t>Instruction spécifique des dossiers des demandeurs de logement</w:t>
            </w:r>
            <w:r w:rsidR="002A6E97">
              <w:rPr>
                <w:sz w:val="18"/>
                <w:szCs w:val="18"/>
              </w:rPr>
              <w:t>, victimes de violences conjugales,</w:t>
            </w:r>
            <w:r w:rsidRPr="002A6E97">
              <w:rPr>
                <w:sz w:val="18"/>
                <w:szCs w:val="18"/>
              </w:rPr>
              <w:t xml:space="preserve"> par la </w:t>
            </w:r>
            <w:r w:rsidR="005569D8" w:rsidRPr="002A6E97">
              <w:rPr>
                <w:sz w:val="18"/>
                <w:szCs w:val="18"/>
              </w:rPr>
              <w:t>CESF</w:t>
            </w:r>
            <w:r w:rsidRPr="002A6E97">
              <w:rPr>
                <w:sz w:val="18"/>
                <w:szCs w:val="18"/>
              </w:rPr>
              <w:t xml:space="preserve"> des résidences de l’Orléanais</w:t>
            </w:r>
            <w:r w:rsidR="005569D8" w:rsidRPr="002A6E97">
              <w:rPr>
                <w:sz w:val="18"/>
                <w:szCs w:val="18"/>
              </w:rPr>
              <w:t xml:space="preserve">, qui orientera la famille </w:t>
            </w:r>
            <w:r w:rsidRPr="002A6E97">
              <w:rPr>
                <w:sz w:val="18"/>
                <w:szCs w:val="18"/>
              </w:rPr>
              <w:t xml:space="preserve">vers IMANIS pour </w:t>
            </w:r>
            <w:r w:rsidR="00B57E87" w:rsidRPr="002A6E97">
              <w:rPr>
                <w:sz w:val="18"/>
                <w:szCs w:val="18"/>
              </w:rPr>
              <w:t xml:space="preserve">la </w:t>
            </w:r>
            <w:r w:rsidRPr="002A6E97">
              <w:rPr>
                <w:sz w:val="18"/>
                <w:szCs w:val="18"/>
              </w:rPr>
              <w:t>mise en place d’un</w:t>
            </w:r>
            <w:r w:rsidR="005569D8" w:rsidRPr="002A6E97">
              <w:rPr>
                <w:sz w:val="18"/>
                <w:szCs w:val="18"/>
              </w:rPr>
              <w:t xml:space="preserve"> accompagnement social adapté. Le diagnostic établi par l’opérateur justifiera</w:t>
            </w:r>
            <w:r w:rsidR="001F389A" w:rsidRPr="002A6E97">
              <w:rPr>
                <w:sz w:val="18"/>
                <w:szCs w:val="18"/>
              </w:rPr>
              <w:t xml:space="preserve"> l’orientation vers une structure d’hébergement ou l’accès au logement autonome au sein des résidences de l’Orléanais. Dans ce dernier cas, I</w:t>
            </w:r>
            <w:r w:rsidR="000E1945" w:rsidRPr="002A6E97">
              <w:rPr>
                <w:sz w:val="18"/>
                <w:szCs w:val="18"/>
              </w:rPr>
              <w:t>MANIS</w:t>
            </w:r>
            <w:r w:rsidR="001F389A" w:rsidRPr="002A6E97">
              <w:rPr>
                <w:sz w:val="18"/>
                <w:szCs w:val="18"/>
              </w:rPr>
              <w:t xml:space="preserve"> </w:t>
            </w:r>
            <w:r w:rsidR="005569D8" w:rsidRPr="002A6E97">
              <w:rPr>
                <w:sz w:val="18"/>
                <w:szCs w:val="18"/>
              </w:rPr>
              <w:t>établira un suivi du ménage, au cours d</w:t>
            </w:r>
            <w:r w:rsidR="001F389A" w:rsidRPr="002A6E97">
              <w:rPr>
                <w:sz w:val="18"/>
                <w:szCs w:val="18"/>
              </w:rPr>
              <w:t>es premiers mois de la location.</w:t>
            </w:r>
            <w:r w:rsidR="002A6E97">
              <w:rPr>
                <w:sz w:val="18"/>
                <w:szCs w:val="18"/>
              </w:rPr>
              <w:t xml:space="preserve"> L’objectif est de faciliter l’accès au logement de </w:t>
            </w:r>
            <w:r w:rsidR="002A6E97" w:rsidRPr="007671DE">
              <w:rPr>
                <w:sz w:val="18"/>
                <w:szCs w:val="18"/>
              </w:rPr>
              <w:t>10 ménages/an.</w:t>
            </w:r>
          </w:p>
          <w:p w:rsidR="001F389A" w:rsidRPr="002A6E97" w:rsidRDefault="001F389A" w:rsidP="00E65E0B">
            <w:pPr>
              <w:jc w:val="both"/>
              <w:rPr>
                <w:sz w:val="18"/>
                <w:szCs w:val="18"/>
              </w:rPr>
            </w:pPr>
          </w:p>
          <w:p w:rsidR="002A6E97" w:rsidRPr="002A6E97" w:rsidRDefault="00D25FBE" w:rsidP="00E65E0B">
            <w:pPr>
              <w:jc w:val="both"/>
              <w:rPr>
                <w:sz w:val="18"/>
                <w:szCs w:val="18"/>
                <w:u w:val="single"/>
              </w:rPr>
            </w:pPr>
            <w:r w:rsidRPr="002A6E97">
              <w:rPr>
                <w:sz w:val="18"/>
                <w:szCs w:val="18"/>
                <w:u w:val="single"/>
              </w:rPr>
              <w:lastRenderedPageBreak/>
              <w:t>- ACTION 3 :</w:t>
            </w:r>
            <w:r w:rsidR="002A6E97" w:rsidRPr="002A6E97">
              <w:rPr>
                <w:sz w:val="18"/>
                <w:szCs w:val="18"/>
                <w:u w:val="single"/>
              </w:rPr>
              <w:t xml:space="preserve"> Au profit des personnes placées en hébergement temporaire</w:t>
            </w:r>
            <w:r w:rsidR="002A6E97">
              <w:rPr>
                <w:sz w:val="18"/>
                <w:szCs w:val="18"/>
                <w:u w:val="single"/>
              </w:rPr>
              <w:t xml:space="preserve"> dans le lieu d’accueil mis en place par les résidences de l’Orléanais et le CCAS de la Ville d’Orléans :</w:t>
            </w:r>
          </w:p>
          <w:p w:rsidR="001F389A" w:rsidRPr="002A6E97" w:rsidRDefault="00D25FBE" w:rsidP="00E65E0B">
            <w:pPr>
              <w:jc w:val="both"/>
              <w:rPr>
                <w:sz w:val="18"/>
                <w:szCs w:val="18"/>
              </w:rPr>
            </w:pPr>
            <w:r w:rsidRPr="002A6E97">
              <w:rPr>
                <w:sz w:val="18"/>
                <w:szCs w:val="18"/>
              </w:rPr>
              <w:t xml:space="preserve"> </w:t>
            </w:r>
            <w:r w:rsidR="001F389A" w:rsidRPr="002A6E97">
              <w:rPr>
                <w:sz w:val="18"/>
                <w:szCs w:val="18"/>
              </w:rPr>
              <w:t>Mise à l’abri par le CCAS d’Orléans des femmes victimes de violences conjugales dans les deux appartements loués par les résidences de l’Orléanais faisant office de st</w:t>
            </w:r>
            <w:r w:rsidR="000651B6" w:rsidRPr="002A6E97">
              <w:rPr>
                <w:sz w:val="18"/>
                <w:szCs w:val="18"/>
              </w:rPr>
              <w:t>ructure d’hébergement d’urgence, dont la gestion est assurée par IMANIS.</w:t>
            </w:r>
          </w:p>
          <w:p w:rsidR="00FE633C" w:rsidRDefault="000E1945" w:rsidP="00E65E0B">
            <w:pPr>
              <w:jc w:val="both"/>
            </w:pPr>
            <w:r w:rsidRPr="002A6E97">
              <w:rPr>
                <w:sz w:val="18"/>
                <w:szCs w:val="18"/>
              </w:rPr>
              <w:t>À</w:t>
            </w:r>
            <w:r w:rsidR="000651B6" w:rsidRPr="002A6E97">
              <w:rPr>
                <w:sz w:val="18"/>
                <w:szCs w:val="18"/>
              </w:rPr>
              <w:t xml:space="preserve"> terme, les appartements seront remplacés par un immeuble des résidences de l’Orléanais, dédié à l’accuei</w:t>
            </w:r>
            <w:r w:rsidR="007763AC" w:rsidRPr="002A6E97">
              <w:rPr>
                <w:sz w:val="18"/>
                <w:szCs w:val="18"/>
              </w:rPr>
              <w:t>l de ce public avec 7</w:t>
            </w:r>
            <w:r w:rsidR="000651B6" w:rsidRPr="002A6E97">
              <w:rPr>
                <w:sz w:val="18"/>
                <w:szCs w:val="18"/>
              </w:rPr>
              <w:t xml:space="preserve"> places</w:t>
            </w:r>
            <w:r w:rsidR="007763AC" w:rsidRPr="002A6E97">
              <w:rPr>
                <w:sz w:val="18"/>
                <w:szCs w:val="18"/>
              </w:rPr>
              <w:t xml:space="preserve"> d’hébergement créées, dont la gestion du lieu sera prise en charge par le CCAS</w:t>
            </w:r>
            <w:r w:rsidR="000651B6" w:rsidRPr="002A6E97">
              <w:rPr>
                <w:sz w:val="18"/>
                <w:szCs w:val="18"/>
              </w:rPr>
              <w:t xml:space="preserve">. Les résidences de l’Orléanais s’engagent à faciliter l’accès au logement en relogeant </w:t>
            </w:r>
            <w:r w:rsidR="000651B6" w:rsidRPr="007671DE">
              <w:rPr>
                <w:sz w:val="18"/>
                <w:szCs w:val="18"/>
              </w:rPr>
              <w:t>10 ménages/an.</w:t>
            </w:r>
          </w:p>
          <w:p w:rsidR="00FE633C" w:rsidRDefault="00FE633C" w:rsidP="00E65E0B">
            <w:pPr>
              <w:jc w:val="both"/>
            </w:pPr>
          </w:p>
          <w:p w:rsidR="00FE633C" w:rsidRDefault="00FE633C" w:rsidP="00E65E0B">
            <w:pPr>
              <w:jc w:val="both"/>
            </w:pPr>
          </w:p>
          <w:p w:rsidR="00FE633C" w:rsidRDefault="00FE633C" w:rsidP="00E65E0B">
            <w:pPr>
              <w:jc w:val="both"/>
            </w:pPr>
          </w:p>
          <w:p w:rsidR="00FE633C" w:rsidRPr="00444BDC" w:rsidRDefault="00FE633C" w:rsidP="00E65E0B">
            <w:pPr>
              <w:jc w:val="both"/>
            </w:pPr>
          </w:p>
        </w:tc>
      </w:tr>
      <w:tr w:rsidR="00FE633C" w:rsidRPr="00EA62D3" w:rsidTr="00337336">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E6E6E6"/>
            <w:vAlign w:val="center"/>
          </w:tcPr>
          <w:p w:rsidR="00FE633C" w:rsidRPr="00337336" w:rsidRDefault="00FE633C" w:rsidP="00337336">
            <w:pPr>
              <w:pStyle w:val="SectionHeading"/>
              <w:rPr>
                <w:b/>
                <w:sz w:val="18"/>
                <w:szCs w:val="18"/>
              </w:rPr>
            </w:pPr>
            <w:r w:rsidRPr="00337336">
              <w:rPr>
                <w:b/>
                <w:sz w:val="18"/>
                <w:szCs w:val="18"/>
              </w:rPr>
              <w:lastRenderedPageBreak/>
              <w:t>PIèces jointes</w:t>
            </w:r>
          </w:p>
        </w:tc>
      </w:tr>
      <w:tr w:rsidR="00FE633C" w:rsidTr="00337336">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FE633C" w:rsidRDefault="00FE633C" w:rsidP="00337336">
            <w:pPr>
              <w:pStyle w:val="AgreementText"/>
              <w:framePr w:hSpace="0" w:wrap="auto" w:xAlign="left" w:yAlign="inline"/>
            </w:pPr>
            <w:r>
              <w:t>Courrier d’acte de candidature</w:t>
            </w:r>
            <w:r w:rsidR="00D8666D">
              <w:t xml:space="preserve"> signé du Directeur de l’organisme</w:t>
            </w:r>
          </w:p>
          <w:p w:rsidR="0093399F" w:rsidRPr="00444BDC" w:rsidRDefault="0093399F" w:rsidP="00337336">
            <w:pPr>
              <w:pStyle w:val="AgreementText"/>
              <w:framePr w:hSpace="0" w:wrap="auto" w:xAlign="left" w:yAlign="inline"/>
            </w:pPr>
            <w:r>
              <w:t>Fiche d’identification du porteur de projet et de l’opérateur de l’accompagnement</w:t>
            </w:r>
          </w:p>
          <w:p w:rsidR="00FE633C" w:rsidRDefault="00FE633C" w:rsidP="00337336">
            <w:pPr>
              <w:pStyle w:val="AgreementText"/>
              <w:framePr w:hSpace="0" w:wrap="auto" w:xAlign="left" w:yAlign="inline"/>
            </w:pPr>
            <w:r w:rsidRPr="00BF2FC7">
              <w:t>Attestation de l’organisme qu’il est à jou</w:t>
            </w:r>
            <w:r w:rsidR="0093399F">
              <w:t>r de ses cotisations CGLLS et qu’il dispose d’un Plan stratégique de Patrimoine</w:t>
            </w:r>
            <w:r>
              <w:t xml:space="preserve"> </w:t>
            </w:r>
          </w:p>
          <w:p w:rsidR="00FE633C" w:rsidRPr="00BF2FC7" w:rsidRDefault="00FE633C" w:rsidP="00337336">
            <w:pPr>
              <w:pStyle w:val="AgreementText"/>
              <w:framePr w:hSpace="0" w:wrap="auto" w:xAlign="left" w:yAlign="inline"/>
            </w:pPr>
            <w:r w:rsidRPr="00BF2FC7">
              <w:t xml:space="preserve">Bilan des financements </w:t>
            </w:r>
            <w:r w:rsidR="0093399F">
              <w:t>du FSI obtenus par l’organisme sur les trois dernières années</w:t>
            </w:r>
            <w:r w:rsidRPr="00BF2FC7">
              <w:t xml:space="preserve">. </w:t>
            </w:r>
          </w:p>
          <w:p w:rsidR="00FE633C" w:rsidRPr="00BF2FC7" w:rsidRDefault="00FE633C" w:rsidP="00337336">
            <w:pPr>
              <w:pStyle w:val="AgreementText"/>
              <w:framePr w:hSpace="0" w:wrap="auto" w:xAlign="left" w:yAlign="inline"/>
            </w:pPr>
            <w:r>
              <w:t>Note de présentation d</w:t>
            </w:r>
            <w:r w:rsidR="004C4ADF">
              <w:t>u projet, selon modèle ci-dessous</w:t>
            </w:r>
          </w:p>
          <w:p w:rsidR="00FE633C" w:rsidRPr="00BF2FC7" w:rsidRDefault="0093399F" w:rsidP="00337336">
            <w:pPr>
              <w:pStyle w:val="AgreementText"/>
              <w:framePr w:hSpace="0" w:wrap="auto" w:xAlign="left" w:yAlign="inline"/>
            </w:pPr>
            <w:r>
              <w:t xml:space="preserve">Si ingénierie/ prestations </w:t>
            </w:r>
            <w:r w:rsidR="00FE633C">
              <w:t>intellectuel</w:t>
            </w:r>
            <w:r>
              <w:t>les</w:t>
            </w:r>
            <w:r w:rsidR="00FE633C">
              <w:t>, p</w:t>
            </w:r>
            <w:r w:rsidR="00FE633C" w:rsidRPr="00BF2FC7">
              <w:t xml:space="preserve">rojet de cahier des charges ou des contrats liés au projet. </w:t>
            </w:r>
          </w:p>
          <w:p w:rsidR="007E1E53" w:rsidRPr="004C4ADF" w:rsidRDefault="00FE633C" w:rsidP="00337336">
            <w:pPr>
              <w:pStyle w:val="AgreementText"/>
              <w:framePr w:hSpace="0" w:wrap="auto" w:xAlign="left" w:yAlign="inline"/>
              <w:rPr>
                <w:lang w:val="es-ES"/>
              </w:rPr>
            </w:pPr>
            <w:r w:rsidRPr="004C4ADF">
              <w:t>Si le projet nécessite des recrutem</w:t>
            </w:r>
            <w:r w:rsidR="00B74323" w:rsidRPr="004C4ADF">
              <w:t>ents</w:t>
            </w:r>
            <w:r w:rsidR="00503BD3" w:rsidRPr="004C4ADF">
              <w:t xml:space="preserve"> au sein de l’organisme</w:t>
            </w:r>
            <w:r w:rsidR="00B74323" w:rsidRPr="004C4ADF">
              <w:t>, fournir une fiche de poste</w:t>
            </w:r>
          </w:p>
          <w:p w:rsidR="00FE633C" w:rsidRPr="00337336" w:rsidRDefault="00FE633C" w:rsidP="00337336">
            <w:pPr>
              <w:pStyle w:val="AgreementText"/>
              <w:framePr w:hSpace="0" w:wrap="auto" w:xAlign="left" w:yAlign="inline"/>
              <w:numPr>
                <w:ilvl w:val="0"/>
                <w:numId w:val="0"/>
              </w:numPr>
              <w:rPr>
                <w:lang w:val="es-ES"/>
              </w:rPr>
            </w:pPr>
          </w:p>
        </w:tc>
      </w:tr>
      <w:tr w:rsidR="00BA7347" w:rsidTr="00337336">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rsidR="007E1E53" w:rsidRDefault="00A808E6" w:rsidP="00337336">
            <w:pPr>
              <w:jc w:val="center"/>
            </w:pPr>
            <w:r w:rsidRPr="00337336">
              <w:rPr>
                <w:b/>
                <w:sz w:val="18"/>
                <w:szCs w:val="18"/>
              </w:rPr>
              <w:t xml:space="preserve">AVIS DES </w:t>
            </w:r>
            <w:r w:rsidR="00C856CD">
              <w:rPr>
                <w:b/>
                <w:sz w:val="18"/>
                <w:szCs w:val="18"/>
              </w:rPr>
              <w:t>CPR</w:t>
            </w:r>
          </w:p>
        </w:tc>
      </w:tr>
      <w:tr w:rsidR="00BA7347" w:rsidTr="00421E3B">
        <w:trPr>
          <w:trHeight w:val="230"/>
          <w:jc w:val="center"/>
        </w:trPr>
        <w:tc>
          <w:tcPr>
            <w:tcW w:w="2242" w:type="dxa"/>
            <w:tcBorders>
              <w:top w:val="single" w:sz="4" w:space="0" w:color="auto"/>
              <w:left w:val="single" w:sz="4" w:space="0" w:color="auto"/>
              <w:bottom w:val="single" w:sz="4" w:space="0" w:color="auto"/>
              <w:right w:val="single" w:sz="4" w:space="0" w:color="auto"/>
            </w:tcBorders>
            <w:shd w:val="clear" w:color="auto" w:fill="auto"/>
            <w:vAlign w:val="center"/>
          </w:tcPr>
          <w:p w:rsidR="00FE633C" w:rsidRDefault="00FE633C" w:rsidP="00337336">
            <w:r>
              <w:t>Région :</w:t>
            </w:r>
          </w:p>
          <w:p w:rsidR="00421E3B" w:rsidRDefault="00421E3B" w:rsidP="00337336"/>
        </w:tc>
        <w:tc>
          <w:tcPr>
            <w:tcW w:w="481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E633C" w:rsidRDefault="00FE633C" w:rsidP="00337336">
            <w:r>
              <w:t>Adresse électronique :</w:t>
            </w:r>
          </w:p>
          <w:p w:rsidR="00421E3B" w:rsidRDefault="00421E3B" w:rsidP="00337336"/>
        </w:tc>
        <w:tc>
          <w:tcPr>
            <w:tcW w:w="30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1E3B" w:rsidRDefault="00421E3B" w:rsidP="00337336"/>
          <w:p w:rsidR="00FE633C" w:rsidRDefault="00FE633C" w:rsidP="00337336">
            <w:r>
              <w:t>Tél :</w:t>
            </w:r>
          </w:p>
          <w:p w:rsidR="00421E3B" w:rsidRDefault="00421E3B" w:rsidP="00337336"/>
          <w:p w:rsidR="00421E3B" w:rsidRDefault="00421E3B" w:rsidP="00337336"/>
        </w:tc>
      </w:tr>
      <w:tr w:rsidR="00BA7347" w:rsidTr="00337336">
        <w:trPr>
          <w:trHeight w:val="230"/>
          <w:jc w:val="center"/>
        </w:trPr>
        <w:tc>
          <w:tcPr>
            <w:tcW w:w="2242" w:type="dxa"/>
            <w:tcBorders>
              <w:top w:val="single" w:sz="4" w:space="0" w:color="auto"/>
              <w:left w:val="single" w:sz="4" w:space="0" w:color="auto"/>
              <w:bottom w:val="single" w:sz="4" w:space="0" w:color="auto"/>
              <w:right w:val="single" w:sz="4" w:space="0" w:color="auto"/>
            </w:tcBorders>
            <w:shd w:val="clear" w:color="auto" w:fill="auto"/>
          </w:tcPr>
          <w:p w:rsidR="00FE633C" w:rsidRDefault="00FE633C" w:rsidP="00337336">
            <w:r w:rsidRPr="00F54D42">
              <w:t>Avis :</w:t>
            </w:r>
          </w:p>
          <w:p w:rsidR="00FE633C" w:rsidRDefault="00FE633C" w:rsidP="00337336">
            <w:r>
              <w:t xml:space="preserve"> </w:t>
            </w:r>
            <w:r w:rsidRPr="00337336">
              <w:rPr>
                <w:rFonts w:ascii="Wingdings" w:hAnsi="Wingdings"/>
                <w:b/>
                <w:bCs/>
                <w:color w:val="000000"/>
                <w:sz w:val="56"/>
                <w:szCs w:val="56"/>
              </w:rPr>
              <w:t></w:t>
            </w:r>
            <w:r>
              <w:t xml:space="preserve">    </w:t>
            </w:r>
          </w:p>
        </w:tc>
        <w:tc>
          <w:tcPr>
            <w:tcW w:w="4819" w:type="dxa"/>
            <w:gridSpan w:val="6"/>
            <w:tcBorders>
              <w:top w:val="single" w:sz="4" w:space="0" w:color="auto"/>
              <w:left w:val="single" w:sz="4" w:space="0" w:color="auto"/>
              <w:bottom w:val="single" w:sz="4" w:space="0" w:color="auto"/>
              <w:right w:val="single" w:sz="4" w:space="0" w:color="auto"/>
            </w:tcBorders>
            <w:shd w:val="clear" w:color="auto" w:fill="auto"/>
          </w:tcPr>
          <w:p w:rsidR="00FE633C" w:rsidRPr="00337336" w:rsidRDefault="00FE633C" w:rsidP="00337336">
            <w:pPr>
              <w:rPr>
                <w:rFonts w:ascii="Arial" w:hAnsi="Arial" w:cs="Arial"/>
              </w:rPr>
            </w:pPr>
            <w:r w:rsidRPr="00337336">
              <w:rPr>
                <w:rFonts w:ascii="Arial" w:hAnsi="Arial" w:cs="Arial"/>
              </w:rPr>
              <w:t xml:space="preserve">Questions soulevées :                                              </w:t>
            </w:r>
          </w:p>
          <w:p w:rsidR="00FE633C" w:rsidRPr="00337336" w:rsidRDefault="00FE633C" w:rsidP="00337336">
            <w:pPr>
              <w:rPr>
                <w:rFonts w:ascii="Arial" w:hAnsi="Arial" w:cs="Arial"/>
              </w:rPr>
            </w:pPr>
          </w:p>
          <w:p w:rsidR="00FE633C" w:rsidRDefault="00FE633C" w:rsidP="00337336">
            <w:pPr>
              <w:rPr>
                <w:rFonts w:ascii="Arial" w:hAnsi="Arial" w:cs="Arial"/>
              </w:rPr>
            </w:pPr>
          </w:p>
          <w:p w:rsidR="00421E3B" w:rsidRPr="00337336" w:rsidRDefault="00421E3B" w:rsidP="00337336">
            <w:pPr>
              <w:rPr>
                <w:rFonts w:ascii="Arial" w:hAnsi="Arial" w:cs="Arial"/>
              </w:rPr>
            </w:pPr>
          </w:p>
          <w:p w:rsidR="00FE633C" w:rsidRPr="00337336" w:rsidRDefault="00FE633C" w:rsidP="00337336">
            <w:pPr>
              <w:rPr>
                <w:rFonts w:ascii="Arial" w:hAnsi="Arial" w:cs="Arial"/>
                <w:b/>
                <w:sz w:val="24"/>
                <w:szCs w:val="24"/>
              </w:rPr>
            </w:pPr>
            <w:r w:rsidRPr="00337336">
              <w:rPr>
                <w:rFonts w:ascii="Arial" w:hAnsi="Arial" w:cs="Arial"/>
              </w:rPr>
              <w:t xml:space="preserve">                                                                                 </w:t>
            </w:r>
          </w:p>
        </w:tc>
        <w:tc>
          <w:tcPr>
            <w:tcW w:w="30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633C" w:rsidRDefault="00FE633C" w:rsidP="00337336">
            <w:r w:rsidRPr="00337336">
              <w:rPr>
                <w:rFonts w:ascii="Wingdings" w:hAnsi="Wingdings"/>
                <w:b/>
                <w:bCs/>
                <w:color w:val="000000"/>
                <w:sz w:val="56"/>
                <w:szCs w:val="56"/>
              </w:rPr>
              <w:t></w:t>
            </w:r>
          </w:p>
        </w:tc>
      </w:tr>
      <w:tr w:rsidR="00FE633C" w:rsidTr="00337336">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FE633C" w:rsidRDefault="00FE633C" w:rsidP="00337336">
            <w:r>
              <w:t>Remarque</w:t>
            </w:r>
            <w:r w:rsidR="00314843">
              <w:t>s</w:t>
            </w:r>
            <w:r>
              <w:t xml:space="preserve"> :  </w:t>
            </w:r>
          </w:p>
          <w:p w:rsidR="00A808E6" w:rsidRDefault="00A808E6" w:rsidP="00337336"/>
          <w:p w:rsidR="00A808E6" w:rsidRDefault="00A808E6" w:rsidP="00337336"/>
          <w:p w:rsidR="00A808E6" w:rsidRDefault="00A808E6" w:rsidP="00337336"/>
          <w:p w:rsidR="00421E3B" w:rsidRDefault="00421E3B" w:rsidP="00337336"/>
          <w:p w:rsidR="00A808E6" w:rsidRDefault="00A808E6" w:rsidP="00337336"/>
          <w:p w:rsidR="00A808E6" w:rsidRDefault="00A808E6" w:rsidP="00337336"/>
          <w:p w:rsidR="00A808E6" w:rsidRDefault="00A808E6" w:rsidP="00337336"/>
          <w:p w:rsidR="00A808E6" w:rsidRDefault="00A808E6" w:rsidP="00337336"/>
        </w:tc>
      </w:tr>
      <w:tr w:rsidR="00FE633C" w:rsidTr="00337336">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FE633C" w:rsidRDefault="00FE633C" w:rsidP="00337336">
            <w:r>
              <w:t>Date de l’instruction :</w:t>
            </w:r>
          </w:p>
          <w:p w:rsidR="00314843" w:rsidRDefault="00314843" w:rsidP="00337336"/>
        </w:tc>
      </w:tr>
      <w:tr w:rsidR="00D8666D" w:rsidTr="00337336">
        <w:trPr>
          <w:trHeight w:val="230"/>
          <w:jc w:val="center"/>
        </w:trPr>
        <w:tc>
          <w:tcPr>
            <w:tcW w:w="1007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667BE" w:rsidRDefault="00C856CD" w:rsidP="00337336">
            <w:pPr>
              <w:rPr>
                <w:sz w:val="20"/>
                <w:szCs w:val="20"/>
              </w:rPr>
            </w:pPr>
            <w:r w:rsidRPr="006667BE">
              <w:rPr>
                <w:b/>
                <w:sz w:val="20"/>
                <w:szCs w:val="20"/>
              </w:rPr>
              <w:t>Rang de classement régional du dossier parmi les dossiers retenus</w:t>
            </w:r>
            <w:r w:rsidRPr="006667BE">
              <w:rPr>
                <w:sz w:val="20"/>
                <w:szCs w:val="20"/>
              </w:rPr>
              <w:t xml:space="preserve"> : </w:t>
            </w:r>
          </w:p>
          <w:p w:rsidR="00314843" w:rsidRPr="006667BE" w:rsidRDefault="00314843" w:rsidP="00337336">
            <w:pPr>
              <w:rPr>
                <w:sz w:val="20"/>
                <w:szCs w:val="20"/>
              </w:rPr>
            </w:pPr>
          </w:p>
        </w:tc>
      </w:tr>
      <w:tr w:rsidR="00FE633C" w:rsidRPr="00EA62D3" w:rsidTr="00337336">
        <w:trPr>
          <w:trHeight w:val="230"/>
          <w:jc w:val="center"/>
        </w:trPr>
        <w:tc>
          <w:tcPr>
            <w:tcW w:w="10074" w:type="dxa"/>
            <w:gridSpan w:val="9"/>
            <w:tcBorders>
              <w:top w:val="nil"/>
              <w:left w:val="nil"/>
              <w:bottom w:val="nil"/>
              <w:right w:val="nil"/>
            </w:tcBorders>
            <w:shd w:val="clear" w:color="auto" w:fill="auto"/>
            <w:vAlign w:val="center"/>
          </w:tcPr>
          <w:p w:rsidR="00FE633C" w:rsidRPr="00337336" w:rsidRDefault="00FE633C" w:rsidP="00337336">
            <w:pPr>
              <w:pStyle w:val="AgreementText"/>
              <w:framePr w:hSpace="0" w:wrap="auto" w:xAlign="left" w:yAlign="inline"/>
              <w:numPr>
                <w:ilvl w:val="0"/>
                <w:numId w:val="0"/>
              </w:numPr>
              <w:ind w:left="288" w:hanging="288"/>
              <w:rPr>
                <w:lang w:val="es-ES"/>
              </w:rPr>
            </w:pPr>
          </w:p>
          <w:p w:rsidR="007E1E53" w:rsidRPr="00337336" w:rsidRDefault="007E1E53" w:rsidP="00337336">
            <w:pPr>
              <w:pStyle w:val="AgreementText"/>
              <w:framePr w:hSpace="0" w:wrap="auto" w:xAlign="left" w:yAlign="inline"/>
              <w:numPr>
                <w:ilvl w:val="0"/>
                <w:numId w:val="0"/>
              </w:numPr>
              <w:ind w:left="288" w:hanging="288"/>
              <w:rPr>
                <w:lang w:val="es-ES"/>
              </w:rPr>
            </w:pPr>
          </w:p>
          <w:p w:rsidR="007E1E53" w:rsidRPr="00337336" w:rsidRDefault="007E1E53" w:rsidP="00337336">
            <w:pPr>
              <w:pStyle w:val="AgreementText"/>
              <w:framePr w:hSpace="0" w:wrap="auto" w:xAlign="left" w:yAlign="inline"/>
              <w:numPr>
                <w:ilvl w:val="0"/>
                <w:numId w:val="0"/>
              </w:numPr>
              <w:ind w:left="288" w:hanging="288"/>
              <w:rPr>
                <w:lang w:val="es-ES"/>
              </w:rPr>
            </w:pPr>
          </w:p>
        </w:tc>
      </w:tr>
    </w:tbl>
    <w:p w:rsidR="00CC7178" w:rsidRDefault="00CC7178" w:rsidP="004C413B"/>
    <w:p w:rsidR="00A808E6" w:rsidRDefault="00A808E6" w:rsidP="003E3444">
      <w:pPr>
        <w:pStyle w:val="Paragraphedeliste"/>
        <w:suppressAutoHyphens/>
        <w:spacing w:line="260" w:lineRule="exact"/>
        <w:ind w:left="360"/>
        <w:contextualSpacing w:val="0"/>
        <w:jc w:val="both"/>
      </w:pPr>
      <w:r>
        <w:br w:type="page"/>
      </w:r>
    </w:p>
    <w:p w:rsidR="00CC7178" w:rsidRDefault="00CC7178" w:rsidP="004C413B"/>
    <w:p w:rsidR="00A74D5D" w:rsidRPr="00E06C33" w:rsidRDefault="00A74D5D" w:rsidP="00A74D5D">
      <w:pPr>
        <w:pBdr>
          <w:top w:val="single" w:sz="4" w:space="1" w:color="auto"/>
          <w:left w:val="single" w:sz="4" w:space="4" w:color="auto"/>
          <w:bottom w:val="single" w:sz="4" w:space="1" w:color="auto"/>
          <w:right w:val="single" w:sz="4" w:space="4" w:color="auto"/>
        </w:pBdr>
        <w:jc w:val="center"/>
        <w:rPr>
          <w:rFonts w:cs="Arial"/>
          <w:sz w:val="28"/>
          <w:szCs w:val="28"/>
        </w:rPr>
      </w:pPr>
      <w:r w:rsidRPr="00E06C33">
        <w:rPr>
          <w:rFonts w:cs="Arial"/>
          <w:sz w:val="28"/>
          <w:szCs w:val="28"/>
        </w:rPr>
        <w:t>Appel à projet</w:t>
      </w:r>
      <w:r w:rsidR="003E6483">
        <w:rPr>
          <w:rFonts w:cs="Arial"/>
          <w:sz w:val="28"/>
          <w:szCs w:val="28"/>
        </w:rPr>
        <w:t>s</w:t>
      </w:r>
      <w:r w:rsidRPr="00E06C33">
        <w:rPr>
          <w:rFonts w:cs="Arial"/>
          <w:sz w:val="28"/>
          <w:szCs w:val="28"/>
        </w:rPr>
        <w:t xml:space="preserve"> « 10 000 logements Hlm accompagnés »</w:t>
      </w:r>
    </w:p>
    <w:p w:rsidR="00A74D5D" w:rsidRPr="00E06C33" w:rsidRDefault="00A74D5D" w:rsidP="00A74D5D">
      <w:pPr>
        <w:pBdr>
          <w:top w:val="single" w:sz="4" w:space="1" w:color="auto"/>
          <w:left w:val="single" w:sz="4" w:space="4" w:color="auto"/>
          <w:bottom w:val="single" w:sz="4" w:space="1" w:color="auto"/>
          <w:right w:val="single" w:sz="4" w:space="4" w:color="auto"/>
        </w:pBdr>
        <w:jc w:val="center"/>
        <w:rPr>
          <w:rFonts w:cs="Arial"/>
          <w:sz w:val="28"/>
          <w:szCs w:val="28"/>
        </w:rPr>
      </w:pPr>
    </w:p>
    <w:p w:rsidR="00A74D5D" w:rsidRPr="00354678" w:rsidRDefault="002A6E97" w:rsidP="00A74D5D">
      <w:pPr>
        <w:pBdr>
          <w:top w:val="single" w:sz="4" w:space="1" w:color="auto"/>
          <w:left w:val="single" w:sz="4" w:space="4" w:color="auto"/>
          <w:bottom w:val="single" w:sz="4" w:space="1" w:color="auto"/>
          <w:right w:val="single" w:sz="4" w:space="4" w:color="auto"/>
        </w:pBdr>
        <w:jc w:val="center"/>
        <w:rPr>
          <w:rFonts w:cs="Arial"/>
          <w:sz w:val="28"/>
          <w:szCs w:val="28"/>
          <w:u w:val="single"/>
        </w:rPr>
      </w:pPr>
      <w:r w:rsidRPr="00354678">
        <w:rPr>
          <w:rFonts w:cs="Arial"/>
          <w:sz w:val="28"/>
          <w:szCs w:val="28"/>
          <w:u w:val="single"/>
        </w:rPr>
        <w:t>Les résidences de l’Orléanais</w:t>
      </w:r>
      <w:r w:rsidR="00A74D5D" w:rsidRPr="00354678">
        <w:rPr>
          <w:rFonts w:cs="Arial"/>
          <w:sz w:val="28"/>
          <w:szCs w:val="28"/>
          <w:u w:val="single"/>
        </w:rPr>
        <w:t xml:space="preserve"> </w:t>
      </w:r>
    </w:p>
    <w:p w:rsidR="00A74D5D" w:rsidRPr="002A6E97" w:rsidRDefault="002A6E97" w:rsidP="00E06C33">
      <w:pPr>
        <w:pBdr>
          <w:top w:val="single" w:sz="4" w:space="1" w:color="auto"/>
          <w:left w:val="single" w:sz="4" w:space="4" w:color="auto"/>
          <w:bottom w:val="single" w:sz="4" w:space="1" w:color="auto"/>
          <w:right w:val="single" w:sz="4" w:space="4" w:color="auto"/>
        </w:pBdr>
        <w:jc w:val="center"/>
        <w:rPr>
          <w:rFonts w:cs="Arial"/>
          <w:color w:val="1F497D" w:themeColor="text2"/>
          <w:sz w:val="28"/>
          <w:szCs w:val="28"/>
        </w:rPr>
      </w:pPr>
      <w:r w:rsidRPr="002A6E97">
        <w:rPr>
          <w:rFonts w:cs="Arial"/>
          <w:color w:val="1F497D" w:themeColor="text2"/>
          <w:sz w:val="28"/>
          <w:szCs w:val="28"/>
        </w:rPr>
        <w:t>« Pour un accès au logement a</w:t>
      </w:r>
      <w:r>
        <w:rPr>
          <w:rFonts w:cs="Arial"/>
          <w:color w:val="1F497D" w:themeColor="text2"/>
          <w:sz w:val="28"/>
          <w:szCs w:val="28"/>
        </w:rPr>
        <w:t>ccompagné</w:t>
      </w:r>
      <w:r w:rsidRPr="002A6E97">
        <w:rPr>
          <w:rFonts w:cs="Arial"/>
          <w:color w:val="1F497D" w:themeColor="text2"/>
          <w:sz w:val="28"/>
          <w:szCs w:val="28"/>
        </w:rPr>
        <w:t xml:space="preserve"> des femmes victimes de violences conjugales »</w:t>
      </w:r>
    </w:p>
    <w:p w:rsidR="00A74D5D" w:rsidRPr="001D6020" w:rsidRDefault="00A74D5D" w:rsidP="00A74D5D">
      <w:pPr>
        <w:pStyle w:val="Titre1"/>
        <w:keepNext/>
        <w:keepLines/>
        <w:spacing w:before="480" w:after="120"/>
        <w:ind w:left="425" w:hanging="425"/>
        <w:jc w:val="left"/>
      </w:pPr>
      <w:r w:rsidRPr="001D6020">
        <w:t>Demandeur</w:t>
      </w:r>
      <w:r>
        <w:t>(s)</w:t>
      </w:r>
    </w:p>
    <w:p w:rsidR="00A74D5D" w:rsidRPr="0083138E" w:rsidRDefault="00A74D5D" w:rsidP="00A74D5D">
      <w:pPr>
        <w:ind w:left="360"/>
        <w:rPr>
          <w:b/>
        </w:rPr>
      </w:pPr>
      <w:r w:rsidRPr="0083138E">
        <w:rPr>
          <w:b/>
        </w:rPr>
        <w:t>ORGANISME</w:t>
      </w:r>
    </w:p>
    <w:p w:rsidR="00A74D5D" w:rsidRPr="00A51EF3" w:rsidRDefault="009F0797" w:rsidP="00A74D5D">
      <w:pPr>
        <w:numPr>
          <w:ilvl w:val="0"/>
          <w:numId w:val="3"/>
        </w:numPr>
        <w:spacing w:after="60" w:line="264" w:lineRule="auto"/>
        <w:ind w:left="850" w:hanging="425"/>
        <w:rPr>
          <w:sz w:val="20"/>
          <w:szCs w:val="20"/>
        </w:rPr>
      </w:pPr>
      <w:r>
        <w:rPr>
          <w:sz w:val="20"/>
          <w:szCs w:val="20"/>
        </w:rPr>
        <w:t xml:space="preserve">Représenté par Monsieur </w:t>
      </w:r>
      <w:r w:rsidR="00734485">
        <w:rPr>
          <w:sz w:val="20"/>
          <w:szCs w:val="20"/>
        </w:rPr>
        <w:t>Pascal SIRY</w:t>
      </w:r>
      <w:r>
        <w:rPr>
          <w:sz w:val="20"/>
          <w:szCs w:val="20"/>
        </w:rPr>
        <w:t>, D</w:t>
      </w:r>
      <w:r w:rsidR="00A74D5D" w:rsidRPr="00A51EF3">
        <w:rPr>
          <w:sz w:val="20"/>
          <w:szCs w:val="20"/>
        </w:rPr>
        <w:t>irecteur général</w:t>
      </w:r>
    </w:p>
    <w:p w:rsidR="00A74D5D" w:rsidRPr="00A51EF3" w:rsidRDefault="009C41C6" w:rsidP="00A74D5D">
      <w:pPr>
        <w:ind w:left="1418"/>
        <w:rPr>
          <w:sz w:val="20"/>
          <w:szCs w:val="20"/>
        </w:rPr>
      </w:pPr>
      <w:r>
        <w:rPr>
          <w:sz w:val="20"/>
          <w:szCs w:val="20"/>
        </w:rPr>
        <w:t>1</w:t>
      </w:r>
      <w:r w:rsidR="00734485">
        <w:rPr>
          <w:sz w:val="20"/>
          <w:szCs w:val="20"/>
        </w:rPr>
        <w:t>6</w:t>
      </w:r>
      <w:r>
        <w:rPr>
          <w:sz w:val="20"/>
          <w:szCs w:val="20"/>
        </w:rPr>
        <w:t xml:space="preserve"> </w:t>
      </w:r>
      <w:r w:rsidR="00734485">
        <w:rPr>
          <w:sz w:val="20"/>
          <w:szCs w:val="20"/>
        </w:rPr>
        <w:t>avenue de la Mouillère 45100 Orléans</w:t>
      </w:r>
    </w:p>
    <w:p w:rsidR="00A74D5D" w:rsidRPr="00A51EF3" w:rsidRDefault="00A74D5D" w:rsidP="00A74D5D">
      <w:pPr>
        <w:ind w:left="1418"/>
        <w:rPr>
          <w:sz w:val="20"/>
          <w:szCs w:val="20"/>
        </w:rPr>
      </w:pPr>
      <w:r w:rsidRPr="00A51EF3">
        <w:rPr>
          <w:sz w:val="20"/>
          <w:szCs w:val="20"/>
        </w:rPr>
        <w:t>Numéro SIREN</w:t>
      </w:r>
      <w:r w:rsidR="00734485">
        <w:rPr>
          <w:sz w:val="20"/>
          <w:szCs w:val="20"/>
        </w:rPr>
        <w:t xml:space="preserve"> : </w:t>
      </w:r>
      <w:r w:rsidR="00734485" w:rsidRPr="00734485">
        <w:rPr>
          <w:sz w:val="20"/>
          <w:szCs w:val="20"/>
        </w:rPr>
        <w:t>451 651 681 00012</w:t>
      </w:r>
    </w:p>
    <w:p w:rsidR="00A74D5D" w:rsidRPr="00A51EF3" w:rsidRDefault="00734485" w:rsidP="00A74D5D">
      <w:pPr>
        <w:ind w:left="1418"/>
        <w:rPr>
          <w:sz w:val="20"/>
          <w:szCs w:val="20"/>
        </w:rPr>
      </w:pPr>
      <w:r>
        <w:rPr>
          <w:sz w:val="20"/>
          <w:szCs w:val="20"/>
        </w:rPr>
        <w:t>9 491</w:t>
      </w:r>
      <w:r w:rsidR="00A74D5D" w:rsidRPr="00A51EF3">
        <w:rPr>
          <w:sz w:val="20"/>
          <w:szCs w:val="20"/>
        </w:rPr>
        <w:t xml:space="preserve"> logements, dont </w:t>
      </w:r>
      <w:r>
        <w:rPr>
          <w:sz w:val="20"/>
          <w:szCs w:val="20"/>
        </w:rPr>
        <w:t>4 997</w:t>
      </w:r>
      <w:r w:rsidR="00A74D5D" w:rsidRPr="00A51EF3">
        <w:rPr>
          <w:sz w:val="20"/>
          <w:szCs w:val="20"/>
        </w:rPr>
        <w:t xml:space="preserve"> en </w:t>
      </w:r>
      <w:r w:rsidR="004B6856">
        <w:rPr>
          <w:sz w:val="20"/>
          <w:szCs w:val="20"/>
        </w:rPr>
        <w:t>QPV</w:t>
      </w:r>
      <w:r>
        <w:rPr>
          <w:sz w:val="20"/>
          <w:szCs w:val="20"/>
        </w:rPr>
        <w:t xml:space="preserve"> au 30 septembre 2018</w:t>
      </w:r>
    </w:p>
    <w:p w:rsidR="00A74D5D" w:rsidRPr="00A51EF3" w:rsidRDefault="00A74D5D" w:rsidP="00A74D5D">
      <w:pPr>
        <w:numPr>
          <w:ilvl w:val="0"/>
          <w:numId w:val="3"/>
        </w:numPr>
        <w:spacing w:after="60" w:line="264" w:lineRule="auto"/>
        <w:ind w:left="850" w:hanging="425"/>
        <w:rPr>
          <w:sz w:val="20"/>
          <w:szCs w:val="20"/>
        </w:rPr>
      </w:pPr>
      <w:r w:rsidRPr="00A51EF3">
        <w:rPr>
          <w:sz w:val="20"/>
          <w:szCs w:val="20"/>
        </w:rPr>
        <w:t>L'organisme atteste qu'i</w:t>
      </w:r>
      <w:r w:rsidR="009F0797">
        <w:rPr>
          <w:sz w:val="20"/>
          <w:szCs w:val="20"/>
        </w:rPr>
        <w:t>l</w:t>
      </w:r>
      <w:r w:rsidRPr="00A51EF3">
        <w:rPr>
          <w:sz w:val="20"/>
          <w:szCs w:val="20"/>
        </w:rPr>
        <w:t xml:space="preserve"> est à jour de ses cotisations CGLLS, et qu'il dispose d'un PSP.</w:t>
      </w:r>
    </w:p>
    <w:p w:rsidR="00A74D5D" w:rsidRPr="00A51EF3" w:rsidRDefault="00A74D5D" w:rsidP="00A74D5D">
      <w:pPr>
        <w:numPr>
          <w:ilvl w:val="0"/>
          <w:numId w:val="3"/>
        </w:numPr>
        <w:spacing w:after="60" w:line="264" w:lineRule="auto"/>
        <w:ind w:left="850" w:hanging="425"/>
        <w:rPr>
          <w:sz w:val="20"/>
          <w:szCs w:val="20"/>
        </w:rPr>
      </w:pPr>
      <w:r w:rsidRPr="00A51EF3">
        <w:rPr>
          <w:sz w:val="20"/>
          <w:szCs w:val="20"/>
        </w:rPr>
        <w:t xml:space="preserve">Responsable du dossier : </w:t>
      </w:r>
      <w:r w:rsidR="00734485">
        <w:rPr>
          <w:sz w:val="20"/>
          <w:szCs w:val="20"/>
        </w:rPr>
        <w:t>Jérémy BENOIST, 02 38 41 49 00, jeremy.benoist@residences-orleanais.fr</w:t>
      </w:r>
    </w:p>
    <w:p w:rsidR="00A74D5D" w:rsidRPr="00A51EF3" w:rsidRDefault="00A74D5D" w:rsidP="009C41C6">
      <w:pPr>
        <w:numPr>
          <w:ilvl w:val="0"/>
          <w:numId w:val="3"/>
        </w:numPr>
        <w:spacing w:after="120" w:line="264" w:lineRule="auto"/>
        <w:ind w:left="851" w:hanging="425"/>
        <w:jc w:val="both"/>
        <w:rPr>
          <w:sz w:val="20"/>
          <w:szCs w:val="20"/>
        </w:rPr>
      </w:pPr>
      <w:r w:rsidRPr="00A51EF3">
        <w:rPr>
          <w:sz w:val="20"/>
          <w:szCs w:val="20"/>
        </w:rPr>
        <w:t xml:space="preserve">L'organisme a bénéficié des aides du FILLS ou du FSI au cours des trois années précédentes pour un montant total de </w:t>
      </w:r>
      <w:r w:rsidR="009C41C6">
        <w:rPr>
          <w:sz w:val="20"/>
          <w:szCs w:val="20"/>
        </w:rPr>
        <w:t>53 025 € pour la mise en place des PGS et 99 500 € pour le projet de mutations solidaires (à recevoir, projet en cours).</w:t>
      </w:r>
    </w:p>
    <w:p w:rsidR="00A74D5D" w:rsidRPr="00965BA4" w:rsidRDefault="00A74D5D" w:rsidP="00CC41DF">
      <w:pPr>
        <w:pStyle w:val="Titre1"/>
        <w:keepNext/>
        <w:keepLines/>
        <w:pBdr>
          <w:top w:val="single" w:sz="4" w:space="1" w:color="auto"/>
          <w:left w:val="single" w:sz="4" w:space="4" w:color="auto"/>
          <w:bottom w:val="single" w:sz="4" w:space="1" w:color="auto"/>
          <w:right w:val="single" w:sz="4" w:space="4" w:color="auto"/>
        </w:pBdr>
        <w:spacing w:before="480" w:after="120"/>
        <w:ind w:left="425" w:hanging="425"/>
        <w:jc w:val="left"/>
      </w:pPr>
      <w:r>
        <w:t>Description du projet</w:t>
      </w:r>
    </w:p>
    <w:p w:rsidR="00A74D5D" w:rsidRDefault="00CC41DF" w:rsidP="00CC41DF">
      <w:pPr>
        <w:pBdr>
          <w:top w:val="single" w:sz="4" w:space="1" w:color="auto"/>
          <w:left w:val="single" w:sz="4" w:space="4" w:color="auto"/>
          <w:bottom w:val="single" w:sz="4" w:space="1" w:color="auto"/>
          <w:right w:val="single" w:sz="4" w:space="4" w:color="auto"/>
        </w:pBdr>
        <w:rPr>
          <w:sz w:val="20"/>
          <w:szCs w:val="20"/>
        </w:rPr>
      </w:pPr>
      <w:r w:rsidRPr="00CC41DF">
        <w:rPr>
          <w:sz w:val="20"/>
          <w:szCs w:val="20"/>
        </w:rPr>
        <w:t>Descriptif sommaire du projet et objectif</w:t>
      </w:r>
      <w:r w:rsidR="009F0797">
        <w:rPr>
          <w:sz w:val="20"/>
          <w:szCs w:val="20"/>
        </w:rPr>
        <w:t>s</w:t>
      </w:r>
      <w:r w:rsidRPr="00CC41DF">
        <w:rPr>
          <w:sz w:val="20"/>
          <w:szCs w:val="20"/>
        </w:rPr>
        <w:t xml:space="preserve"> poursuivis</w:t>
      </w:r>
    </w:p>
    <w:p w:rsidR="006406F3" w:rsidRDefault="006406F3" w:rsidP="00CC41DF">
      <w:pPr>
        <w:pBdr>
          <w:top w:val="single" w:sz="4" w:space="1" w:color="auto"/>
          <w:left w:val="single" w:sz="4" w:space="4" w:color="auto"/>
          <w:bottom w:val="single" w:sz="4" w:space="1" w:color="auto"/>
          <w:right w:val="single" w:sz="4" w:space="4" w:color="auto"/>
        </w:pBdr>
        <w:rPr>
          <w:sz w:val="20"/>
          <w:szCs w:val="20"/>
        </w:rPr>
      </w:pPr>
    </w:p>
    <w:p w:rsidR="006406F3" w:rsidRPr="006406F3" w:rsidRDefault="006406F3" w:rsidP="006406F3">
      <w:pPr>
        <w:pBdr>
          <w:top w:val="single" w:sz="4" w:space="1" w:color="auto"/>
          <w:left w:val="single" w:sz="4" w:space="4" w:color="auto"/>
          <w:bottom w:val="single" w:sz="4" w:space="1" w:color="auto"/>
          <w:right w:val="single" w:sz="4" w:space="4" w:color="auto"/>
        </w:pBdr>
        <w:jc w:val="both"/>
        <w:rPr>
          <w:sz w:val="20"/>
          <w:szCs w:val="20"/>
        </w:rPr>
      </w:pPr>
      <w:r>
        <w:rPr>
          <w:sz w:val="20"/>
          <w:szCs w:val="20"/>
        </w:rPr>
        <w:t xml:space="preserve">Le projet a pour </w:t>
      </w:r>
      <w:r w:rsidR="00E379A4">
        <w:rPr>
          <w:sz w:val="20"/>
          <w:szCs w:val="20"/>
        </w:rPr>
        <w:t xml:space="preserve">but d’améliorer et de faciliter </w:t>
      </w:r>
      <w:r w:rsidRPr="006406F3">
        <w:rPr>
          <w:sz w:val="20"/>
          <w:szCs w:val="20"/>
        </w:rPr>
        <w:t xml:space="preserve">la prise en charge des femmes victimes de violences conjugales, en assurant leur mise à l’abri, leur accompagnement et le cas échéant leur accès au logement autonome. </w:t>
      </w:r>
    </w:p>
    <w:p w:rsidR="006406F3" w:rsidRDefault="006406F3" w:rsidP="006406F3">
      <w:pPr>
        <w:pBdr>
          <w:top w:val="single" w:sz="4" w:space="1" w:color="auto"/>
          <w:left w:val="single" w:sz="4" w:space="4" w:color="auto"/>
          <w:bottom w:val="single" w:sz="4" w:space="1" w:color="auto"/>
          <w:right w:val="single" w:sz="4" w:space="4" w:color="auto"/>
        </w:pBdr>
        <w:jc w:val="both"/>
        <w:rPr>
          <w:sz w:val="20"/>
          <w:szCs w:val="20"/>
        </w:rPr>
      </w:pPr>
      <w:r w:rsidRPr="006406F3">
        <w:rPr>
          <w:sz w:val="20"/>
          <w:szCs w:val="20"/>
          <w:u w:val="single"/>
        </w:rPr>
        <w:t>Le projet se décompose en trois actions</w:t>
      </w:r>
      <w:r w:rsidRPr="006406F3">
        <w:rPr>
          <w:sz w:val="20"/>
          <w:szCs w:val="20"/>
        </w:rPr>
        <w:t> :</w:t>
      </w:r>
    </w:p>
    <w:p w:rsidR="00E379A4" w:rsidRPr="006406F3" w:rsidRDefault="00E379A4" w:rsidP="006406F3">
      <w:pPr>
        <w:pBdr>
          <w:top w:val="single" w:sz="4" w:space="1" w:color="auto"/>
          <w:left w:val="single" w:sz="4" w:space="4" w:color="auto"/>
          <w:bottom w:val="single" w:sz="4" w:space="1" w:color="auto"/>
          <w:right w:val="single" w:sz="4" w:space="4" w:color="auto"/>
        </w:pBdr>
        <w:jc w:val="both"/>
        <w:rPr>
          <w:sz w:val="20"/>
          <w:szCs w:val="20"/>
        </w:rPr>
      </w:pPr>
    </w:p>
    <w:p w:rsidR="006406F3" w:rsidRPr="006406F3" w:rsidRDefault="00281871" w:rsidP="006406F3">
      <w:pPr>
        <w:pBdr>
          <w:top w:val="single" w:sz="4" w:space="1" w:color="auto"/>
          <w:left w:val="single" w:sz="4" w:space="4" w:color="auto"/>
          <w:bottom w:val="single" w:sz="4" w:space="1" w:color="auto"/>
          <w:right w:val="single" w:sz="4" w:space="4" w:color="auto"/>
        </w:pBdr>
        <w:jc w:val="both"/>
        <w:rPr>
          <w:sz w:val="20"/>
          <w:szCs w:val="20"/>
        </w:rPr>
      </w:pPr>
      <w:r>
        <w:rPr>
          <w:sz w:val="20"/>
          <w:szCs w:val="20"/>
          <w:u w:val="single"/>
        </w:rPr>
        <w:t xml:space="preserve">- </w:t>
      </w:r>
      <w:r w:rsidR="001579D2" w:rsidRPr="001579D2">
        <w:rPr>
          <w:sz w:val="20"/>
          <w:szCs w:val="20"/>
          <w:u w:val="single"/>
        </w:rPr>
        <w:t>ACTION</w:t>
      </w:r>
      <w:r>
        <w:rPr>
          <w:sz w:val="20"/>
          <w:szCs w:val="20"/>
          <w:u w:val="single"/>
        </w:rPr>
        <w:t xml:space="preserve"> 1</w:t>
      </w:r>
      <w:r w:rsidR="001579D2">
        <w:rPr>
          <w:sz w:val="20"/>
          <w:szCs w:val="20"/>
        </w:rPr>
        <w:t> :</w:t>
      </w:r>
      <w:r w:rsidR="00D354D2">
        <w:rPr>
          <w:sz w:val="20"/>
          <w:szCs w:val="20"/>
        </w:rPr>
        <w:t xml:space="preserve"> Orientation d</w:t>
      </w:r>
      <w:r w:rsidR="006406F3" w:rsidRPr="006406F3">
        <w:rPr>
          <w:sz w:val="20"/>
          <w:szCs w:val="20"/>
        </w:rPr>
        <w:t xml:space="preserve">es locataires des </w:t>
      </w:r>
      <w:r w:rsidR="009C41C6">
        <w:rPr>
          <w:sz w:val="20"/>
          <w:szCs w:val="20"/>
        </w:rPr>
        <w:t>r</w:t>
      </w:r>
      <w:r w:rsidR="006406F3" w:rsidRPr="006406F3">
        <w:rPr>
          <w:sz w:val="20"/>
          <w:szCs w:val="20"/>
        </w:rPr>
        <w:t>ésidences de l’Orléanais, victimes de violences conjugales, vers l’opérateur IMANIS</w:t>
      </w:r>
      <w:r w:rsidR="001579D2">
        <w:rPr>
          <w:sz w:val="20"/>
          <w:szCs w:val="20"/>
        </w:rPr>
        <w:t xml:space="preserve"> </w:t>
      </w:r>
      <w:r w:rsidR="006406F3" w:rsidRPr="006406F3">
        <w:rPr>
          <w:sz w:val="20"/>
          <w:szCs w:val="20"/>
        </w:rPr>
        <w:t>pour la réalisation d’un diagnostic permettant la mise en place d’un accompagnement individualisé</w:t>
      </w:r>
      <w:r w:rsidR="000E1B38">
        <w:rPr>
          <w:sz w:val="20"/>
          <w:szCs w:val="20"/>
        </w:rPr>
        <w:t xml:space="preserve"> avec orientation, le cas échéant, vers un hébergement ou un relogement au sein du parc des résidences de l’Orléanais.</w:t>
      </w:r>
    </w:p>
    <w:p w:rsidR="006406F3" w:rsidRPr="006406F3" w:rsidRDefault="006406F3" w:rsidP="006406F3">
      <w:pPr>
        <w:pBdr>
          <w:top w:val="single" w:sz="4" w:space="1" w:color="auto"/>
          <w:left w:val="single" w:sz="4" w:space="4" w:color="auto"/>
          <w:bottom w:val="single" w:sz="4" w:space="1" w:color="auto"/>
          <w:right w:val="single" w:sz="4" w:space="4" w:color="auto"/>
        </w:pBdr>
        <w:jc w:val="both"/>
        <w:rPr>
          <w:sz w:val="20"/>
          <w:szCs w:val="20"/>
        </w:rPr>
      </w:pPr>
    </w:p>
    <w:p w:rsidR="006406F3" w:rsidRPr="006406F3" w:rsidRDefault="00281871" w:rsidP="006406F3">
      <w:pPr>
        <w:pBdr>
          <w:top w:val="single" w:sz="4" w:space="1" w:color="auto"/>
          <w:left w:val="single" w:sz="4" w:space="4" w:color="auto"/>
          <w:bottom w:val="single" w:sz="4" w:space="1" w:color="auto"/>
          <w:right w:val="single" w:sz="4" w:space="4" w:color="auto"/>
        </w:pBdr>
        <w:jc w:val="both"/>
        <w:rPr>
          <w:sz w:val="20"/>
          <w:szCs w:val="20"/>
        </w:rPr>
      </w:pPr>
      <w:r>
        <w:rPr>
          <w:sz w:val="20"/>
          <w:szCs w:val="20"/>
          <w:u w:val="single"/>
        </w:rPr>
        <w:t xml:space="preserve">- </w:t>
      </w:r>
      <w:r w:rsidR="001579D2" w:rsidRPr="001579D2">
        <w:rPr>
          <w:sz w:val="20"/>
          <w:szCs w:val="20"/>
          <w:u w:val="single"/>
        </w:rPr>
        <w:t>ACTION</w:t>
      </w:r>
      <w:r>
        <w:rPr>
          <w:sz w:val="20"/>
          <w:szCs w:val="20"/>
          <w:u w:val="single"/>
        </w:rPr>
        <w:t xml:space="preserve"> 2</w:t>
      </w:r>
      <w:r w:rsidR="001579D2">
        <w:rPr>
          <w:sz w:val="20"/>
          <w:szCs w:val="20"/>
        </w:rPr>
        <w:t xml:space="preserve"> : </w:t>
      </w:r>
      <w:r w:rsidR="00C6281E" w:rsidRPr="00C6281E">
        <w:rPr>
          <w:sz w:val="20"/>
          <w:szCs w:val="20"/>
        </w:rPr>
        <w:t>Instruction spécifique des dossiers d</w:t>
      </w:r>
      <w:r w:rsidR="000E1B38">
        <w:rPr>
          <w:sz w:val="20"/>
          <w:szCs w:val="20"/>
        </w:rPr>
        <w:t>es demandeurs de logement par la</w:t>
      </w:r>
      <w:r w:rsidR="00C6281E" w:rsidRPr="00C6281E">
        <w:rPr>
          <w:sz w:val="20"/>
          <w:szCs w:val="20"/>
        </w:rPr>
        <w:t xml:space="preserve"> CESF</w:t>
      </w:r>
      <w:r w:rsidR="000E1B38">
        <w:rPr>
          <w:sz w:val="20"/>
          <w:szCs w:val="20"/>
        </w:rPr>
        <w:t xml:space="preserve"> référente</w:t>
      </w:r>
      <w:r w:rsidR="00C6281E" w:rsidRPr="00C6281E">
        <w:rPr>
          <w:sz w:val="20"/>
          <w:szCs w:val="20"/>
        </w:rPr>
        <w:t xml:space="preserve"> des résidenc</w:t>
      </w:r>
      <w:r w:rsidR="000E1B38">
        <w:rPr>
          <w:sz w:val="20"/>
          <w:szCs w:val="20"/>
        </w:rPr>
        <w:t>es de l’Orléanais, qui orientera</w:t>
      </w:r>
      <w:r w:rsidR="00C6281E" w:rsidRPr="00C6281E">
        <w:rPr>
          <w:sz w:val="20"/>
          <w:szCs w:val="20"/>
        </w:rPr>
        <w:t xml:space="preserve"> la famille vers IMANIS pour la mise en place d’un accompagnement social adapté. Le diagnostic établi par l’opérateur justifiera l’orientation vers une structure d’hébergement ou l’accès au logement autonome au sein des résidences de l’Orléan</w:t>
      </w:r>
      <w:r w:rsidR="000E1B38">
        <w:rPr>
          <w:sz w:val="20"/>
          <w:szCs w:val="20"/>
        </w:rPr>
        <w:t>ais. Dans ce dernier cas, IMANIS</w:t>
      </w:r>
      <w:r w:rsidR="00C6281E" w:rsidRPr="00C6281E">
        <w:rPr>
          <w:sz w:val="20"/>
          <w:szCs w:val="20"/>
        </w:rPr>
        <w:t xml:space="preserve"> établira un suivi du ménage, au cours des premiers mois de la location.</w:t>
      </w:r>
    </w:p>
    <w:p w:rsidR="006406F3" w:rsidRPr="006406F3" w:rsidRDefault="006406F3" w:rsidP="006406F3">
      <w:pPr>
        <w:pBdr>
          <w:top w:val="single" w:sz="4" w:space="1" w:color="auto"/>
          <w:left w:val="single" w:sz="4" w:space="4" w:color="auto"/>
          <w:bottom w:val="single" w:sz="4" w:space="1" w:color="auto"/>
          <w:right w:val="single" w:sz="4" w:space="4" w:color="auto"/>
        </w:pBdr>
        <w:jc w:val="both"/>
        <w:rPr>
          <w:sz w:val="20"/>
          <w:szCs w:val="20"/>
        </w:rPr>
      </w:pPr>
    </w:p>
    <w:p w:rsidR="006406F3" w:rsidRPr="006406F3" w:rsidRDefault="00281871" w:rsidP="006406F3">
      <w:pPr>
        <w:pBdr>
          <w:top w:val="single" w:sz="4" w:space="1" w:color="auto"/>
          <w:left w:val="single" w:sz="4" w:space="4" w:color="auto"/>
          <w:bottom w:val="single" w:sz="4" w:space="1" w:color="auto"/>
          <w:right w:val="single" w:sz="4" w:space="4" w:color="auto"/>
        </w:pBdr>
        <w:jc w:val="both"/>
        <w:rPr>
          <w:sz w:val="20"/>
          <w:szCs w:val="20"/>
        </w:rPr>
      </w:pPr>
      <w:r>
        <w:rPr>
          <w:sz w:val="20"/>
          <w:szCs w:val="20"/>
          <w:u w:val="single"/>
        </w:rPr>
        <w:t xml:space="preserve">- </w:t>
      </w:r>
      <w:r w:rsidR="001579D2" w:rsidRPr="001579D2">
        <w:rPr>
          <w:sz w:val="20"/>
          <w:szCs w:val="20"/>
          <w:u w:val="single"/>
        </w:rPr>
        <w:t>ACTION</w:t>
      </w:r>
      <w:r w:rsidR="001579D2">
        <w:rPr>
          <w:sz w:val="20"/>
          <w:szCs w:val="20"/>
        </w:rPr>
        <w:t> </w:t>
      </w:r>
      <w:r>
        <w:rPr>
          <w:sz w:val="20"/>
          <w:szCs w:val="20"/>
        </w:rPr>
        <w:t>3</w:t>
      </w:r>
      <w:r w:rsidR="001579D2">
        <w:rPr>
          <w:sz w:val="20"/>
          <w:szCs w:val="20"/>
        </w:rPr>
        <w:t>:</w:t>
      </w:r>
      <w:r w:rsidR="006406F3" w:rsidRPr="006406F3">
        <w:rPr>
          <w:sz w:val="20"/>
          <w:szCs w:val="20"/>
        </w:rPr>
        <w:t xml:space="preserve"> Mise à l’abri par le CCAS d’Orléans des femmes victimes de violences conjugales dans les deux appartements </w:t>
      </w:r>
      <w:r w:rsidR="00384078">
        <w:rPr>
          <w:sz w:val="20"/>
          <w:szCs w:val="20"/>
        </w:rPr>
        <w:t>loués</w:t>
      </w:r>
      <w:r w:rsidR="006406F3" w:rsidRPr="006406F3">
        <w:rPr>
          <w:sz w:val="20"/>
          <w:szCs w:val="20"/>
        </w:rPr>
        <w:t xml:space="preserve"> par les résidences de l’Orléanais</w:t>
      </w:r>
      <w:r w:rsidR="00384078">
        <w:rPr>
          <w:sz w:val="20"/>
          <w:szCs w:val="20"/>
        </w:rPr>
        <w:t xml:space="preserve">. Ces logements meublés </w:t>
      </w:r>
      <w:r w:rsidR="00384078" w:rsidRPr="006406F3">
        <w:rPr>
          <w:sz w:val="20"/>
          <w:szCs w:val="20"/>
        </w:rPr>
        <w:t>dont la gestion est assurée par IMANIS</w:t>
      </w:r>
      <w:r w:rsidR="00384078">
        <w:rPr>
          <w:sz w:val="20"/>
          <w:szCs w:val="20"/>
        </w:rPr>
        <w:t xml:space="preserve"> font</w:t>
      </w:r>
      <w:r w:rsidR="006406F3" w:rsidRPr="006406F3">
        <w:rPr>
          <w:sz w:val="20"/>
          <w:szCs w:val="20"/>
        </w:rPr>
        <w:t xml:space="preserve"> office de structure d’hébergement d’urgence</w:t>
      </w:r>
      <w:r w:rsidR="00384078">
        <w:rPr>
          <w:sz w:val="20"/>
          <w:szCs w:val="20"/>
        </w:rPr>
        <w:t xml:space="preserve">. </w:t>
      </w:r>
    </w:p>
    <w:p w:rsidR="006406F3" w:rsidRPr="006406F3" w:rsidRDefault="006406F3" w:rsidP="006406F3">
      <w:pPr>
        <w:pBdr>
          <w:top w:val="single" w:sz="4" w:space="1" w:color="auto"/>
          <w:left w:val="single" w:sz="4" w:space="4" w:color="auto"/>
          <w:bottom w:val="single" w:sz="4" w:space="1" w:color="auto"/>
          <w:right w:val="single" w:sz="4" w:space="4" w:color="auto"/>
        </w:pBdr>
        <w:jc w:val="both"/>
        <w:rPr>
          <w:sz w:val="20"/>
          <w:szCs w:val="20"/>
        </w:rPr>
      </w:pPr>
      <w:r w:rsidRPr="006406F3">
        <w:rPr>
          <w:sz w:val="20"/>
          <w:szCs w:val="20"/>
        </w:rPr>
        <w:t>A terme, les appartements seront remplacés par un immeuble des résidences de l’Orléanais, dédié</w:t>
      </w:r>
      <w:r w:rsidR="009C41C6">
        <w:rPr>
          <w:sz w:val="20"/>
          <w:szCs w:val="20"/>
        </w:rPr>
        <w:t xml:space="preserve"> à l’accueil de ce public avec 7</w:t>
      </w:r>
      <w:r w:rsidRPr="006406F3">
        <w:rPr>
          <w:sz w:val="20"/>
          <w:szCs w:val="20"/>
        </w:rPr>
        <w:t xml:space="preserve"> places. Les résidences de l’Orléanais s’engagent à faciliter</w:t>
      </w:r>
      <w:r w:rsidR="000E1B38">
        <w:rPr>
          <w:sz w:val="20"/>
          <w:szCs w:val="20"/>
        </w:rPr>
        <w:t xml:space="preserve"> la sortie d’hébergement en permettant</w:t>
      </w:r>
      <w:r w:rsidRPr="006406F3">
        <w:rPr>
          <w:sz w:val="20"/>
          <w:szCs w:val="20"/>
        </w:rPr>
        <w:t xml:space="preserve"> l’accès au logement </w:t>
      </w:r>
      <w:r w:rsidR="000E1B38">
        <w:rPr>
          <w:sz w:val="20"/>
          <w:szCs w:val="20"/>
        </w:rPr>
        <w:t>d’au moins</w:t>
      </w:r>
      <w:r w:rsidRPr="006406F3">
        <w:rPr>
          <w:sz w:val="20"/>
          <w:szCs w:val="20"/>
        </w:rPr>
        <w:t xml:space="preserve"> 10 ménages/an.</w:t>
      </w:r>
    </w:p>
    <w:p w:rsidR="006406F3" w:rsidRPr="006406F3" w:rsidRDefault="006406F3" w:rsidP="006406F3">
      <w:pPr>
        <w:pBdr>
          <w:top w:val="single" w:sz="4" w:space="1" w:color="auto"/>
          <w:left w:val="single" w:sz="4" w:space="4" w:color="auto"/>
          <w:bottom w:val="single" w:sz="4" w:space="1" w:color="auto"/>
          <w:right w:val="single" w:sz="4" w:space="4" w:color="auto"/>
        </w:pBdr>
        <w:jc w:val="both"/>
        <w:rPr>
          <w:sz w:val="20"/>
          <w:szCs w:val="20"/>
        </w:rPr>
      </w:pPr>
    </w:p>
    <w:p w:rsidR="00CC41DF" w:rsidRDefault="00CC41DF" w:rsidP="00CC41DF">
      <w:pPr>
        <w:pBdr>
          <w:top w:val="single" w:sz="4" w:space="1" w:color="auto"/>
          <w:left w:val="single" w:sz="4" w:space="4" w:color="auto"/>
          <w:bottom w:val="single" w:sz="4" w:space="1" w:color="auto"/>
          <w:right w:val="single" w:sz="4" w:space="4" w:color="auto"/>
        </w:pBdr>
      </w:pPr>
    </w:p>
    <w:p w:rsidR="00CC41DF" w:rsidRDefault="00CC41DF" w:rsidP="00CC41DF">
      <w:pPr>
        <w:pBdr>
          <w:top w:val="single" w:sz="4" w:space="1" w:color="auto"/>
          <w:left w:val="single" w:sz="4" w:space="4" w:color="auto"/>
          <w:bottom w:val="single" w:sz="4" w:space="1" w:color="auto"/>
          <w:right w:val="single" w:sz="4" w:space="4" w:color="auto"/>
        </w:pBdr>
      </w:pPr>
    </w:p>
    <w:p w:rsidR="00CC41DF" w:rsidRDefault="00CC41DF" w:rsidP="00CC41DF"/>
    <w:p w:rsidR="000E1945" w:rsidRDefault="000E1945">
      <w:r>
        <w:br w:type="page"/>
      </w:r>
    </w:p>
    <w:p w:rsidR="00CC41DF" w:rsidRDefault="00CC41DF" w:rsidP="00CC41DF"/>
    <w:p w:rsidR="00CC41DF" w:rsidRPr="00CC41DF" w:rsidRDefault="00CC41DF" w:rsidP="00CC41DF">
      <w:pPr>
        <w:pBdr>
          <w:top w:val="single" w:sz="4" w:space="1" w:color="auto"/>
          <w:left w:val="single" w:sz="4" w:space="4" w:color="auto"/>
          <w:bottom w:val="single" w:sz="4" w:space="1" w:color="auto"/>
          <w:right w:val="single" w:sz="4" w:space="4" w:color="auto"/>
        </w:pBdr>
        <w:rPr>
          <w:b/>
          <w:sz w:val="24"/>
          <w:szCs w:val="24"/>
        </w:rPr>
      </w:pPr>
      <w:r w:rsidRPr="00CC41DF">
        <w:rPr>
          <w:b/>
          <w:sz w:val="24"/>
          <w:szCs w:val="24"/>
        </w:rPr>
        <w:t>PUBLICS CIBLES DU PROJET</w:t>
      </w:r>
    </w:p>
    <w:p w:rsidR="00CC41DF" w:rsidRDefault="00CC41DF" w:rsidP="00CC41DF">
      <w:pPr>
        <w:pBdr>
          <w:top w:val="single" w:sz="4" w:space="1" w:color="auto"/>
          <w:left w:val="single" w:sz="4" w:space="4" w:color="auto"/>
          <w:bottom w:val="single" w:sz="4" w:space="1" w:color="auto"/>
          <w:right w:val="single" w:sz="4" w:space="4" w:color="auto"/>
        </w:pBdr>
      </w:pPr>
    </w:p>
    <w:p w:rsidR="002A5432" w:rsidRDefault="00CC41DF" w:rsidP="00CC41DF">
      <w:pPr>
        <w:pBdr>
          <w:top w:val="single" w:sz="4" w:space="1" w:color="auto"/>
          <w:left w:val="single" w:sz="4" w:space="4" w:color="auto"/>
          <w:bottom w:val="single" w:sz="4" w:space="1" w:color="auto"/>
          <w:right w:val="single" w:sz="4" w:space="4" w:color="auto"/>
        </w:pBdr>
        <w:rPr>
          <w:sz w:val="20"/>
          <w:szCs w:val="20"/>
        </w:rPr>
      </w:pPr>
      <w:r w:rsidRPr="00CC41DF">
        <w:rPr>
          <w:sz w:val="20"/>
          <w:szCs w:val="20"/>
        </w:rPr>
        <w:t>Nombre de ménages accompagnés :</w:t>
      </w:r>
      <w:r w:rsidR="004718A0">
        <w:rPr>
          <w:sz w:val="20"/>
          <w:szCs w:val="20"/>
        </w:rPr>
        <w:t>100</w:t>
      </w:r>
    </w:p>
    <w:p w:rsidR="002A5432" w:rsidRDefault="002A5432" w:rsidP="00CC41DF">
      <w:pPr>
        <w:pBdr>
          <w:top w:val="single" w:sz="4" w:space="1" w:color="auto"/>
          <w:left w:val="single" w:sz="4" w:space="4" w:color="auto"/>
          <w:bottom w:val="single" w:sz="4" w:space="1" w:color="auto"/>
          <w:right w:val="single" w:sz="4" w:space="4" w:color="auto"/>
        </w:pBdr>
        <w:rPr>
          <w:sz w:val="20"/>
          <w:szCs w:val="20"/>
        </w:rPr>
      </w:pPr>
      <w:r>
        <w:rPr>
          <w:sz w:val="20"/>
          <w:szCs w:val="20"/>
        </w:rPr>
        <w:t xml:space="preserve">Le chiffrage s’appuie sur le nombre de situations rencontrées par les résidences de l’Orléanais au cours de l’année </w:t>
      </w:r>
      <w:r w:rsidR="001579D2">
        <w:rPr>
          <w:sz w:val="20"/>
          <w:szCs w:val="20"/>
        </w:rPr>
        <w:t xml:space="preserve">2018. </w:t>
      </w:r>
      <w:r>
        <w:rPr>
          <w:sz w:val="20"/>
          <w:szCs w:val="20"/>
        </w:rPr>
        <w:t>Celui-ci est définit annuellement et déterminé par action de la manière suivante :</w:t>
      </w:r>
    </w:p>
    <w:p w:rsidR="00CC41DF" w:rsidRDefault="002A5432" w:rsidP="00CC41DF">
      <w:pPr>
        <w:pBdr>
          <w:top w:val="single" w:sz="4" w:space="1" w:color="auto"/>
          <w:left w:val="single" w:sz="4" w:space="4" w:color="auto"/>
          <w:bottom w:val="single" w:sz="4" w:space="1" w:color="auto"/>
          <w:right w:val="single" w:sz="4" w:space="4" w:color="auto"/>
        </w:pBdr>
        <w:rPr>
          <w:sz w:val="20"/>
          <w:szCs w:val="20"/>
        </w:rPr>
      </w:pPr>
      <w:r>
        <w:rPr>
          <w:sz w:val="20"/>
          <w:szCs w:val="20"/>
        </w:rPr>
        <w:t>Action 1 : 7 à 10 locataires</w:t>
      </w:r>
    </w:p>
    <w:p w:rsidR="002A5432" w:rsidRDefault="002A5432" w:rsidP="00CC41DF">
      <w:pPr>
        <w:pBdr>
          <w:top w:val="single" w:sz="4" w:space="1" w:color="auto"/>
          <w:left w:val="single" w:sz="4" w:space="4" w:color="auto"/>
          <w:bottom w:val="single" w:sz="4" w:space="1" w:color="auto"/>
          <w:right w:val="single" w:sz="4" w:space="4" w:color="auto"/>
        </w:pBdr>
        <w:rPr>
          <w:sz w:val="20"/>
          <w:szCs w:val="20"/>
        </w:rPr>
      </w:pPr>
      <w:r>
        <w:rPr>
          <w:sz w:val="20"/>
          <w:szCs w:val="20"/>
        </w:rPr>
        <w:t>Action 2 : 10 demandeurs de logement</w:t>
      </w:r>
      <w:r w:rsidR="00C46691">
        <w:rPr>
          <w:sz w:val="20"/>
          <w:szCs w:val="20"/>
        </w:rPr>
        <w:t xml:space="preserve"> </w:t>
      </w:r>
      <w:r>
        <w:rPr>
          <w:sz w:val="20"/>
          <w:szCs w:val="20"/>
        </w:rPr>
        <w:t xml:space="preserve"> </w:t>
      </w:r>
    </w:p>
    <w:p w:rsidR="002A5432" w:rsidRPr="00CC41DF" w:rsidRDefault="002A5432" w:rsidP="00CC41DF">
      <w:pPr>
        <w:pBdr>
          <w:top w:val="single" w:sz="4" w:space="1" w:color="auto"/>
          <w:left w:val="single" w:sz="4" w:space="4" w:color="auto"/>
          <w:bottom w:val="single" w:sz="4" w:space="1" w:color="auto"/>
          <w:right w:val="single" w:sz="4" w:space="4" w:color="auto"/>
        </w:pBdr>
        <w:rPr>
          <w:sz w:val="20"/>
          <w:szCs w:val="20"/>
        </w:rPr>
      </w:pPr>
      <w:r>
        <w:rPr>
          <w:sz w:val="20"/>
          <w:szCs w:val="20"/>
        </w:rPr>
        <w:t xml:space="preserve">Action 3 : 10 ménages </w:t>
      </w:r>
      <w:r w:rsidR="001579D2">
        <w:rPr>
          <w:sz w:val="20"/>
          <w:szCs w:val="20"/>
        </w:rPr>
        <w:t>à reloger</w:t>
      </w:r>
      <w:r>
        <w:rPr>
          <w:sz w:val="20"/>
          <w:szCs w:val="20"/>
        </w:rPr>
        <w:t xml:space="preserve"> par les résidences de l’Orléanais</w:t>
      </w:r>
      <w:r w:rsidR="007671DE">
        <w:rPr>
          <w:sz w:val="20"/>
          <w:szCs w:val="20"/>
        </w:rPr>
        <w:t xml:space="preserve"> issus des ménages hébergés dans le lieu d’hébergement d’urgence du CCAS.</w:t>
      </w:r>
    </w:p>
    <w:p w:rsidR="00CC41DF" w:rsidRPr="00CC41DF" w:rsidRDefault="00CC41DF" w:rsidP="00CC41DF">
      <w:pPr>
        <w:pBdr>
          <w:top w:val="single" w:sz="4" w:space="1" w:color="auto"/>
          <w:left w:val="single" w:sz="4" w:space="4" w:color="auto"/>
          <w:bottom w:val="single" w:sz="4" w:space="1" w:color="auto"/>
          <w:right w:val="single" w:sz="4" w:space="4" w:color="auto"/>
        </w:pBdr>
        <w:rPr>
          <w:sz w:val="20"/>
          <w:szCs w:val="20"/>
        </w:rPr>
      </w:pPr>
      <w:r w:rsidRPr="00CC41DF">
        <w:rPr>
          <w:sz w:val="20"/>
          <w:szCs w:val="20"/>
        </w:rPr>
        <w:t xml:space="preserve">Caractéristiques des publics cibles : </w:t>
      </w:r>
      <w:r w:rsidR="00884C80">
        <w:rPr>
          <w:sz w:val="20"/>
          <w:szCs w:val="20"/>
        </w:rPr>
        <w:t>Femmes dont la problématique des violences conjugales ne permet pas de résider dans leur logement actuel.</w:t>
      </w:r>
    </w:p>
    <w:p w:rsidR="00CC41DF" w:rsidRDefault="00CC41DF" w:rsidP="00CC41DF">
      <w:pPr>
        <w:pBdr>
          <w:top w:val="single" w:sz="4" w:space="1" w:color="auto"/>
          <w:left w:val="single" w:sz="4" w:space="4" w:color="auto"/>
          <w:bottom w:val="single" w:sz="4" w:space="1" w:color="auto"/>
          <w:right w:val="single" w:sz="4" w:space="4" w:color="auto"/>
        </w:pBdr>
      </w:pPr>
    </w:p>
    <w:p w:rsidR="00CC41DF" w:rsidRDefault="00CC41DF" w:rsidP="00CC41DF">
      <w:pPr>
        <w:pBdr>
          <w:top w:val="single" w:sz="4" w:space="1" w:color="auto"/>
          <w:left w:val="single" w:sz="4" w:space="4" w:color="auto"/>
          <w:bottom w:val="single" w:sz="4" w:space="1" w:color="auto"/>
          <w:right w:val="single" w:sz="4" w:space="4" w:color="auto"/>
        </w:pBdr>
      </w:pPr>
    </w:p>
    <w:p w:rsidR="00CC41DF" w:rsidRDefault="00CC41DF" w:rsidP="00CC41DF"/>
    <w:p w:rsidR="00CC41DF" w:rsidRDefault="00CC41DF" w:rsidP="0025094B">
      <w:pPr>
        <w:pBdr>
          <w:top w:val="single" w:sz="4" w:space="1" w:color="auto"/>
          <w:left w:val="single" w:sz="4" w:space="4" w:color="auto"/>
          <w:bottom w:val="single" w:sz="4" w:space="1" w:color="auto"/>
          <w:right w:val="single" w:sz="4" w:space="4" w:color="auto"/>
        </w:pBdr>
        <w:rPr>
          <w:b/>
          <w:sz w:val="24"/>
          <w:szCs w:val="24"/>
        </w:rPr>
      </w:pPr>
      <w:r w:rsidRPr="0025094B">
        <w:rPr>
          <w:b/>
          <w:sz w:val="24"/>
          <w:szCs w:val="24"/>
        </w:rPr>
        <w:t>MODALITES DE MOBILISATION DES LOGEMENTS</w:t>
      </w:r>
    </w:p>
    <w:p w:rsidR="00E06C33" w:rsidRPr="0025094B" w:rsidRDefault="00E06C33" w:rsidP="0025094B">
      <w:pPr>
        <w:pBdr>
          <w:top w:val="single" w:sz="4" w:space="1" w:color="auto"/>
          <w:left w:val="single" w:sz="4" w:space="4" w:color="auto"/>
          <w:bottom w:val="single" w:sz="4" w:space="1" w:color="auto"/>
          <w:right w:val="single" w:sz="4" w:space="4" w:color="auto"/>
        </w:pBdr>
        <w:rPr>
          <w:b/>
          <w:sz w:val="24"/>
          <w:szCs w:val="24"/>
        </w:rPr>
      </w:pPr>
    </w:p>
    <w:p w:rsidR="0025094B" w:rsidRDefault="0025094B" w:rsidP="0025094B">
      <w:pPr>
        <w:pBdr>
          <w:top w:val="single" w:sz="4" w:space="1" w:color="auto"/>
          <w:left w:val="single" w:sz="4" w:space="4" w:color="auto"/>
          <w:bottom w:val="single" w:sz="4" w:space="1" w:color="auto"/>
          <w:right w:val="single" w:sz="4" w:space="4" w:color="auto"/>
        </w:pBdr>
        <w:rPr>
          <w:sz w:val="20"/>
          <w:szCs w:val="20"/>
        </w:rPr>
      </w:pPr>
      <w:r w:rsidRPr="0025094B">
        <w:rPr>
          <w:sz w:val="20"/>
          <w:szCs w:val="20"/>
        </w:rPr>
        <w:t xml:space="preserve">Création d’une offre nouvelle </w:t>
      </w:r>
      <w:r w:rsidR="006A205E">
        <w:rPr>
          <w:sz w:val="20"/>
          <w:szCs w:val="20"/>
        </w:rPr>
        <w:fldChar w:fldCharType="begin">
          <w:ffData>
            <w:name w:val=""/>
            <w:enabled/>
            <w:calcOnExit w:val="0"/>
            <w:checkBox>
              <w:sizeAuto/>
              <w:default w:val="1"/>
            </w:checkBox>
          </w:ffData>
        </w:fldChar>
      </w:r>
      <w:r w:rsidR="001579D2">
        <w:rPr>
          <w:sz w:val="20"/>
          <w:szCs w:val="20"/>
        </w:rPr>
        <w:instrText xml:space="preserve"> FORMCHECKBOX </w:instrText>
      </w:r>
      <w:r w:rsidR="00E07BCE">
        <w:rPr>
          <w:sz w:val="20"/>
          <w:szCs w:val="20"/>
        </w:rPr>
      </w:r>
      <w:r w:rsidR="00E07BCE">
        <w:rPr>
          <w:sz w:val="20"/>
          <w:szCs w:val="20"/>
        </w:rPr>
        <w:fldChar w:fldCharType="separate"/>
      </w:r>
      <w:r w:rsidR="006A205E">
        <w:rPr>
          <w:sz w:val="20"/>
          <w:szCs w:val="20"/>
        </w:rPr>
        <w:fldChar w:fldCharType="end"/>
      </w:r>
      <w:r w:rsidR="001579D2">
        <w:rPr>
          <w:sz w:val="20"/>
          <w:szCs w:val="20"/>
        </w:rPr>
        <w:t xml:space="preserve"> </w:t>
      </w:r>
      <w:r>
        <w:rPr>
          <w:sz w:val="20"/>
          <w:szCs w:val="20"/>
        </w:rPr>
        <w:t xml:space="preserve">   </w:t>
      </w:r>
      <w:r w:rsidRPr="0025094B">
        <w:rPr>
          <w:sz w:val="20"/>
          <w:szCs w:val="20"/>
        </w:rPr>
        <w:t xml:space="preserve">Aménagement de logement existant </w:t>
      </w:r>
      <w:r w:rsidR="006A205E">
        <w:rPr>
          <w:sz w:val="20"/>
          <w:szCs w:val="20"/>
        </w:rPr>
        <w:fldChar w:fldCharType="begin">
          <w:ffData>
            <w:name w:val=""/>
            <w:enabled/>
            <w:calcOnExit w:val="0"/>
            <w:checkBox>
              <w:sizeAuto/>
              <w:default w:val="1"/>
            </w:checkBox>
          </w:ffData>
        </w:fldChar>
      </w:r>
      <w:r w:rsidR="001579D2">
        <w:rPr>
          <w:sz w:val="20"/>
          <w:szCs w:val="20"/>
        </w:rPr>
        <w:instrText xml:space="preserve"> FORMCHECKBOX </w:instrText>
      </w:r>
      <w:r w:rsidR="00E07BCE">
        <w:rPr>
          <w:sz w:val="20"/>
          <w:szCs w:val="20"/>
        </w:rPr>
      </w:r>
      <w:r w:rsidR="00E07BCE">
        <w:rPr>
          <w:sz w:val="20"/>
          <w:szCs w:val="20"/>
        </w:rPr>
        <w:fldChar w:fldCharType="separate"/>
      </w:r>
      <w:r w:rsidR="006A205E">
        <w:rPr>
          <w:sz w:val="20"/>
          <w:szCs w:val="20"/>
        </w:rPr>
        <w:fldChar w:fldCharType="end"/>
      </w:r>
      <w:r>
        <w:rPr>
          <w:sz w:val="20"/>
          <w:szCs w:val="20"/>
        </w:rPr>
        <w:t xml:space="preserve"> </w:t>
      </w:r>
    </w:p>
    <w:p w:rsidR="0025094B" w:rsidRDefault="0025094B" w:rsidP="0025094B">
      <w:pPr>
        <w:pBdr>
          <w:top w:val="single" w:sz="4" w:space="1" w:color="auto"/>
          <w:left w:val="single" w:sz="4" w:space="4" w:color="auto"/>
          <w:bottom w:val="single" w:sz="4" w:space="1" w:color="auto"/>
          <w:right w:val="single" w:sz="4" w:space="4" w:color="auto"/>
        </w:pBdr>
        <w:rPr>
          <w:sz w:val="20"/>
          <w:szCs w:val="20"/>
        </w:rPr>
      </w:pPr>
      <w:r w:rsidRPr="0025094B">
        <w:rPr>
          <w:sz w:val="20"/>
          <w:szCs w:val="20"/>
        </w:rPr>
        <w:t xml:space="preserve">Mobilisation de logements existants sans aménagement </w:t>
      </w:r>
      <w:r w:rsidR="006A205E">
        <w:rPr>
          <w:sz w:val="20"/>
          <w:szCs w:val="20"/>
        </w:rPr>
        <w:fldChar w:fldCharType="begin">
          <w:ffData>
            <w:name w:val=""/>
            <w:enabled/>
            <w:calcOnExit w:val="0"/>
            <w:checkBox>
              <w:sizeAuto/>
              <w:default w:val="1"/>
            </w:checkBox>
          </w:ffData>
        </w:fldChar>
      </w:r>
      <w:r w:rsidR="001579D2">
        <w:rPr>
          <w:sz w:val="20"/>
          <w:szCs w:val="20"/>
        </w:rPr>
        <w:instrText xml:space="preserve"> FORMCHECKBOX </w:instrText>
      </w:r>
      <w:r w:rsidR="00E07BCE">
        <w:rPr>
          <w:sz w:val="20"/>
          <w:szCs w:val="20"/>
        </w:rPr>
      </w:r>
      <w:r w:rsidR="00E07BCE">
        <w:rPr>
          <w:sz w:val="20"/>
          <w:szCs w:val="20"/>
        </w:rPr>
        <w:fldChar w:fldCharType="separate"/>
      </w:r>
      <w:r w:rsidR="006A205E">
        <w:rPr>
          <w:sz w:val="20"/>
          <w:szCs w:val="20"/>
        </w:rPr>
        <w:fldChar w:fldCharType="end"/>
      </w:r>
      <w:r>
        <w:rPr>
          <w:sz w:val="20"/>
          <w:szCs w:val="20"/>
        </w:rPr>
        <w:t xml:space="preserve">  </w:t>
      </w:r>
      <w:r w:rsidRPr="0025094B">
        <w:rPr>
          <w:sz w:val="20"/>
          <w:szCs w:val="20"/>
        </w:rPr>
        <w:t xml:space="preserve">Reclassement offre existante en offre à bas loyer </w:t>
      </w:r>
      <w:bookmarkStart w:id="1" w:name="__Fieldmark__52117_1547060978"/>
      <w:r w:rsidR="006A205E" w:rsidRPr="0025094B">
        <w:rPr>
          <w:sz w:val="20"/>
          <w:szCs w:val="20"/>
        </w:rPr>
        <w:fldChar w:fldCharType="begin">
          <w:ffData>
            <w:name w:val=""/>
            <w:enabled/>
            <w:calcOnExit w:val="0"/>
            <w:checkBox>
              <w:sizeAuto/>
              <w:default w:val="0"/>
              <w:checked w:val="0"/>
            </w:checkBox>
          </w:ffData>
        </w:fldChar>
      </w:r>
      <w:r w:rsidRPr="0025094B">
        <w:rPr>
          <w:sz w:val="20"/>
          <w:szCs w:val="20"/>
        </w:rPr>
        <w:instrText xml:space="preserve"> FORMCHECKBOX </w:instrText>
      </w:r>
      <w:r w:rsidR="00E07BCE">
        <w:rPr>
          <w:sz w:val="20"/>
          <w:szCs w:val="20"/>
        </w:rPr>
      </w:r>
      <w:r w:rsidR="00E07BCE">
        <w:rPr>
          <w:sz w:val="20"/>
          <w:szCs w:val="20"/>
        </w:rPr>
        <w:fldChar w:fldCharType="separate"/>
      </w:r>
      <w:r w:rsidR="006A205E" w:rsidRPr="0025094B">
        <w:rPr>
          <w:sz w:val="20"/>
          <w:szCs w:val="20"/>
        </w:rPr>
        <w:fldChar w:fldCharType="end"/>
      </w:r>
      <w:bookmarkEnd w:id="1"/>
    </w:p>
    <w:p w:rsidR="0025094B" w:rsidRPr="0025094B" w:rsidRDefault="0025094B" w:rsidP="0025094B">
      <w:pPr>
        <w:pBdr>
          <w:top w:val="single" w:sz="4" w:space="1" w:color="auto"/>
          <w:left w:val="single" w:sz="4" w:space="4" w:color="auto"/>
          <w:bottom w:val="single" w:sz="4" w:space="1" w:color="auto"/>
          <w:right w:val="single" w:sz="4" w:space="4" w:color="auto"/>
        </w:pBdr>
        <w:rPr>
          <w:sz w:val="20"/>
          <w:szCs w:val="20"/>
        </w:rPr>
      </w:pPr>
    </w:p>
    <w:p w:rsidR="0025094B" w:rsidRPr="0025094B" w:rsidRDefault="0025094B" w:rsidP="0025094B">
      <w:pPr>
        <w:pBdr>
          <w:top w:val="single" w:sz="4" w:space="1" w:color="auto"/>
          <w:left w:val="single" w:sz="4" w:space="4" w:color="auto"/>
          <w:bottom w:val="single" w:sz="4" w:space="1" w:color="auto"/>
          <w:right w:val="single" w:sz="4" w:space="4" w:color="auto"/>
        </w:pBdr>
        <w:rPr>
          <w:sz w:val="20"/>
          <w:szCs w:val="20"/>
        </w:rPr>
      </w:pPr>
      <w:r w:rsidRPr="0025094B">
        <w:rPr>
          <w:sz w:val="20"/>
          <w:szCs w:val="20"/>
        </w:rPr>
        <w:t>Nombre de logements </w:t>
      </w:r>
      <w:r w:rsidR="001579D2" w:rsidRPr="0025094B">
        <w:rPr>
          <w:sz w:val="20"/>
          <w:szCs w:val="20"/>
        </w:rPr>
        <w:t>:</w:t>
      </w:r>
      <w:r w:rsidR="001579D2">
        <w:rPr>
          <w:sz w:val="20"/>
          <w:szCs w:val="20"/>
        </w:rPr>
        <w:t xml:space="preserve"> 22 logements</w:t>
      </w:r>
    </w:p>
    <w:p w:rsidR="0025094B" w:rsidRPr="0025094B" w:rsidRDefault="0025094B" w:rsidP="001579D2">
      <w:pPr>
        <w:pBdr>
          <w:top w:val="single" w:sz="4" w:space="1" w:color="auto"/>
          <w:left w:val="single" w:sz="4" w:space="4" w:color="auto"/>
          <w:bottom w:val="single" w:sz="4" w:space="1" w:color="auto"/>
          <w:right w:val="single" w:sz="4" w:space="4" w:color="auto"/>
        </w:pBdr>
        <w:jc w:val="both"/>
        <w:rPr>
          <w:sz w:val="20"/>
          <w:szCs w:val="20"/>
        </w:rPr>
      </w:pPr>
      <w:r w:rsidRPr="0025094B">
        <w:rPr>
          <w:sz w:val="20"/>
          <w:szCs w:val="20"/>
        </w:rPr>
        <w:t>Typologie des logements :</w:t>
      </w:r>
      <w:r w:rsidR="001579D2">
        <w:rPr>
          <w:sz w:val="20"/>
          <w:szCs w:val="20"/>
        </w:rPr>
        <w:t xml:space="preserve"> typologie variable selon les besoins des familles</w:t>
      </w:r>
    </w:p>
    <w:p w:rsidR="0025094B" w:rsidRPr="0025094B" w:rsidRDefault="0025094B" w:rsidP="0025094B">
      <w:pPr>
        <w:pBdr>
          <w:top w:val="single" w:sz="4" w:space="1" w:color="auto"/>
          <w:left w:val="single" w:sz="4" w:space="4" w:color="auto"/>
          <w:bottom w:val="single" w:sz="4" w:space="1" w:color="auto"/>
          <w:right w:val="single" w:sz="4" w:space="4" w:color="auto"/>
        </w:pBdr>
        <w:rPr>
          <w:sz w:val="20"/>
          <w:szCs w:val="20"/>
        </w:rPr>
      </w:pPr>
    </w:p>
    <w:p w:rsidR="00E06C33" w:rsidRDefault="00E06C33" w:rsidP="00337336">
      <w:pPr>
        <w:pBdr>
          <w:top w:val="single" w:sz="4" w:space="1" w:color="auto"/>
          <w:left w:val="single" w:sz="4" w:space="4" w:color="auto"/>
          <w:bottom w:val="single" w:sz="4" w:space="1" w:color="auto"/>
          <w:right w:val="single" w:sz="4" w:space="4" w:color="auto"/>
        </w:pBdr>
        <w:shd w:val="clear" w:color="auto" w:fill="FFFFFF"/>
        <w:jc w:val="both"/>
        <w:rPr>
          <w:b/>
          <w:sz w:val="20"/>
          <w:szCs w:val="20"/>
        </w:rPr>
      </w:pPr>
      <w:r w:rsidRPr="0025094B">
        <w:rPr>
          <w:b/>
          <w:sz w:val="20"/>
          <w:szCs w:val="20"/>
        </w:rPr>
        <w:t>Localisation de l’offre de logements accompagnés </w:t>
      </w:r>
      <w:r w:rsidR="007671DE">
        <w:rPr>
          <w:b/>
          <w:sz w:val="20"/>
          <w:szCs w:val="20"/>
        </w:rPr>
        <w:t>(région/département/commune(s))</w:t>
      </w:r>
      <w:r w:rsidR="00EB5993">
        <w:rPr>
          <w:b/>
          <w:sz w:val="20"/>
          <w:szCs w:val="20"/>
        </w:rPr>
        <w:t xml:space="preserve"> : </w:t>
      </w:r>
    </w:p>
    <w:p w:rsidR="00EB5993" w:rsidRPr="005A3317" w:rsidRDefault="005A3317" w:rsidP="00337336">
      <w:pPr>
        <w:pBdr>
          <w:top w:val="single" w:sz="4" w:space="1" w:color="auto"/>
          <w:left w:val="single" w:sz="4" w:space="4" w:color="auto"/>
          <w:bottom w:val="single" w:sz="4" w:space="1" w:color="auto"/>
          <w:right w:val="single" w:sz="4" w:space="4" w:color="auto"/>
        </w:pBdr>
        <w:shd w:val="clear" w:color="auto" w:fill="FFFFFF"/>
        <w:jc w:val="both"/>
        <w:rPr>
          <w:sz w:val="20"/>
          <w:szCs w:val="20"/>
        </w:rPr>
      </w:pPr>
      <w:r w:rsidRPr="005A3317">
        <w:rPr>
          <w:sz w:val="20"/>
          <w:szCs w:val="20"/>
        </w:rPr>
        <w:t>Offre située sur la métropole d’Orléans, à l’exception à des logements de l’action 3, situés sur Orléans.</w:t>
      </w:r>
    </w:p>
    <w:p w:rsidR="00EB5993" w:rsidRPr="00E06C33" w:rsidRDefault="00EB5993" w:rsidP="00337336">
      <w:pPr>
        <w:pBdr>
          <w:top w:val="single" w:sz="4" w:space="1" w:color="auto"/>
          <w:left w:val="single" w:sz="4" w:space="4" w:color="auto"/>
          <w:bottom w:val="single" w:sz="4" w:space="1" w:color="auto"/>
          <w:right w:val="single" w:sz="4" w:space="4" w:color="auto"/>
        </w:pBdr>
        <w:shd w:val="clear" w:color="auto" w:fill="FFFFFF"/>
        <w:jc w:val="both"/>
        <w:rPr>
          <w:b/>
          <w:color w:val="0000FF"/>
          <w:sz w:val="20"/>
          <w:szCs w:val="20"/>
        </w:rPr>
      </w:pPr>
    </w:p>
    <w:p w:rsidR="0025094B" w:rsidRDefault="0025094B" w:rsidP="0025094B">
      <w:pPr>
        <w:pBdr>
          <w:top w:val="single" w:sz="4" w:space="1" w:color="auto"/>
          <w:left w:val="single" w:sz="4" w:space="4" w:color="auto"/>
          <w:bottom w:val="single" w:sz="4" w:space="1" w:color="auto"/>
          <w:right w:val="single" w:sz="4" w:space="4" w:color="auto"/>
        </w:pBdr>
        <w:rPr>
          <w:sz w:val="20"/>
          <w:szCs w:val="20"/>
        </w:rPr>
      </w:pPr>
      <w:r w:rsidRPr="0025094B">
        <w:rPr>
          <w:sz w:val="20"/>
          <w:szCs w:val="20"/>
        </w:rPr>
        <w:t>Modalités de réservation et d’attribution des logements :</w:t>
      </w:r>
    </w:p>
    <w:p w:rsidR="00E864A4" w:rsidRDefault="00E864A4" w:rsidP="0025094B">
      <w:pPr>
        <w:pBdr>
          <w:top w:val="single" w:sz="4" w:space="1" w:color="auto"/>
          <w:left w:val="single" w:sz="4" w:space="4" w:color="auto"/>
          <w:bottom w:val="single" w:sz="4" w:space="1" w:color="auto"/>
          <w:right w:val="single" w:sz="4" w:space="4" w:color="auto"/>
        </w:pBdr>
        <w:rPr>
          <w:sz w:val="20"/>
          <w:szCs w:val="20"/>
        </w:rPr>
      </w:pPr>
    </w:p>
    <w:p w:rsidR="00281871" w:rsidRPr="00E864A4" w:rsidRDefault="00281871" w:rsidP="00731AA9">
      <w:pPr>
        <w:pBdr>
          <w:top w:val="single" w:sz="4" w:space="1" w:color="auto"/>
          <w:left w:val="single" w:sz="4" w:space="4" w:color="auto"/>
          <w:bottom w:val="single" w:sz="4" w:space="1" w:color="auto"/>
          <w:right w:val="single" w:sz="4" w:space="4" w:color="auto"/>
        </w:pBdr>
        <w:jc w:val="both"/>
        <w:rPr>
          <w:b/>
          <w:sz w:val="20"/>
          <w:szCs w:val="20"/>
        </w:rPr>
      </w:pPr>
      <w:r w:rsidRPr="00E864A4">
        <w:rPr>
          <w:b/>
          <w:sz w:val="20"/>
          <w:szCs w:val="20"/>
        </w:rPr>
        <w:t xml:space="preserve">- </w:t>
      </w:r>
      <w:r w:rsidRPr="00E864A4">
        <w:rPr>
          <w:b/>
          <w:sz w:val="20"/>
          <w:szCs w:val="20"/>
          <w:u w:val="single"/>
        </w:rPr>
        <w:t>ACTION</w:t>
      </w:r>
      <w:r w:rsidR="000E1B38" w:rsidRPr="00E864A4">
        <w:rPr>
          <w:b/>
          <w:sz w:val="20"/>
          <w:szCs w:val="20"/>
          <w:u w:val="single"/>
        </w:rPr>
        <w:t>S 1 et 2</w:t>
      </w:r>
      <w:r w:rsidRPr="00E864A4">
        <w:rPr>
          <w:b/>
          <w:sz w:val="20"/>
          <w:szCs w:val="20"/>
        </w:rPr>
        <w:t> :</w:t>
      </w:r>
      <w:r w:rsidR="00291FF9" w:rsidRPr="00E864A4">
        <w:rPr>
          <w:b/>
          <w:sz w:val="20"/>
          <w:szCs w:val="20"/>
        </w:rPr>
        <w:t xml:space="preserve"> </w:t>
      </w:r>
    </w:p>
    <w:p w:rsidR="00291FF9" w:rsidRDefault="00291FF9" w:rsidP="00731AA9">
      <w:pPr>
        <w:pBdr>
          <w:top w:val="single" w:sz="4" w:space="1" w:color="auto"/>
          <w:left w:val="single" w:sz="4" w:space="4" w:color="auto"/>
          <w:bottom w:val="single" w:sz="4" w:space="1" w:color="auto"/>
          <w:right w:val="single" w:sz="4" w:space="4" w:color="auto"/>
        </w:pBdr>
        <w:jc w:val="both"/>
        <w:rPr>
          <w:sz w:val="20"/>
          <w:szCs w:val="20"/>
        </w:rPr>
      </w:pPr>
      <w:r>
        <w:rPr>
          <w:sz w:val="20"/>
          <w:szCs w:val="20"/>
        </w:rPr>
        <w:t xml:space="preserve">Lors de l’entretien, la CESF </w:t>
      </w:r>
      <w:r w:rsidR="000E1B38">
        <w:rPr>
          <w:sz w:val="20"/>
          <w:szCs w:val="20"/>
        </w:rPr>
        <w:t xml:space="preserve">référente </w:t>
      </w:r>
      <w:r>
        <w:rPr>
          <w:sz w:val="20"/>
          <w:szCs w:val="20"/>
        </w:rPr>
        <w:t xml:space="preserve">des résidences de l’Orléanais informe la famille de la possibilité de l’accompagnement par IMANIS, en exposant la diversité des missions de l’opérateur. </w:t>
      </w:r>
    </w:p>
    <w:p w:rsidR="00CC41DF" w:rsidRDefault="00AB30FE" w:rsidP="00731AA9">
      <w:pPr>
        <w:pBdr>
          <w:top w:val="single" w:sz="4" w:space="1" w:color="auto"/>
          <w:left w:val="single" w:sz="4" w:space="4" w:color="auto"/>
          <w:bottom w:val="single" w:sz="4" w:space="1" w:color="auto"/>
          <w:right w:val="single" w:sz="4" w:space="4" w:color="auto"/>
        </w:pBdr>
        <w:jc w:val="both"/>
        <w:rPr>
          <w:sz w:val="20"/>
          <w:szCs w:val="20"/>
        </w:rPr>
      </w:pPr>
      <w:r>
        <w:rPr>
          <w:sz w:val="20"/>
          <w:szCs w:val="20"/>
        </w:rPr>
        <w:t>Un dossier administratif est constitué pour les demandeurs de logement. A</w:t>
      </w:r>
      <w:r w:rsidR="00710867">
        <w:rPr>
          <w:sz w:val="20"/>
          <w:szCs w:val="20"/>
        </w:rPr>
        <w:t>vec</w:t>
      </w:r>
      <w:r>
        <w:rPr>
          <w:sz w:val="20"/>
          <w:szCs w:val="20"/>
        </w:rPr>
        <w:t xml:space="preserve"> accord de la famille, la </w:t>
      </w:r>
      <w:r w:rsidR="00710867">
        <w:rPr>
          <w:sz w:val="20"/>
          <w:szCs w:val="20"/>
        </w:rPr>
        <w:t>CESF</w:t>
      </w:r>
      <w:r>
        <w:rPr>
          <w:sz w:val="20"/>
          <w:szCs w:val="20"/>
        </w:rPr>
        <w:t xml:space="preserve"> transmet son </w:t>
      </w:r>
      <w:r w:rsidR="00710867">
        <w:rPr>
          <w:sz w:val="20"/>
          <w:szCs w:val="20"/>
        </w:rPr>
        <w:t>rapport</w:t>
      </w:r>
      <w:r>
        <w:rPr>
          <w:sz w:val="20"/>
          <w:szCs w:val="20"/>
        </w:rPr>
        <w:t xml:space="preserve"> aux travailleurs sociaux d’IMANIS, qui proposeront un appui complet. Selon le diagnostic réalisé par l’association, si l’accès au logement autonome est </w:t>
      </w:r>
      <w:r w:rsidR="008C7D46">
        <w:rPr>
          <w:sz w:val="20"/>
          <w:szCs w:val="20"/>
        </w:rPr>
        <w:t xml:space="preserve">préconisé, la </w:t>
      </w:r>
      <w:r w:rsidR="00710867">
        <w:rPr>
          <w:sz w:val="20"/>
          <w:szCs w:val="20"/>
        </w:rPr>
        <w:t>CESF du bailleur</w:t>
      </w:r>
      <w:r w:rsidR="008C7D46">
        <w:rPr>
          <w:sz w:val="20"/>
          <w:szCs w:val="20"/>
        </w:rPr>
        <w:t xml:space="preserve"> proposera un logement répondant aux besoins de la famille. Le dossier sera ensuite présenté en Commission d’Attribution Logement. Dans le cas où l’accès en direct au logement n’est pas envisageable, IMANIS </w:t>
      </w:r>
      <w:r w:rsidR="00744A8B">
        <w:rPr>
          <w:sz w:val="20"/>
          <w:szCs w:val="20"/>
        </w:rPr>
        <w:t>assurer</w:t>
      </w:r>
      <w:r w:rsidR="00D354D2">
        <w:rPr>
          <w:sz w:val="20"/>
          <w:szCs w:val="20"/>
        </w:rPr>
        <w:t>a</w:t>
      </w:r>
      <w:r w:rsidR="00744A8B">
        <w:rPr>
          <w:sz w:val="20"/>
          <w:szCs w:val="20"/>
        </w:rPr>
        <w:t xml:space="preserve"> la mise à l’abri de</w:t>
      </w:r>
      <w:r w:rsidR="008C7D46">
        <w:rPr>
          <w:sz w:val="20"/>
          <w:szCs w:val="20"/>
        </w:rPr>
        <w:t xml:space="preserve"> la famille</w:t>
      </w:r>
      <w:r w:rsidR="00744A8B">
        <w:rPr>
          <w:sz w:val="20"/>
          <w:szCs w:val="20"/>
        </w:rPr>
        <w:t xml:space="preserve"> en sollicitant </w:t>
      </w:r>
      <w:r w:rsidR="00710867">
        <w:rPr>
          <w:sz w:val="20"/>
          <w:szCs w:val="20"/>
        </w:rPr>
        <w:t>une structure d’hébergement existante.</w:t>
      </w:r>
    </w:p>
    <w:p w:rsidR="00595464" w:rsidRDefault="00595464" w:rsidP="00731AA9">
      <w:pPr>
        <w:pBdr>
          <w:top w:val="single" w:sz="4" w:space="1" w:color="auto"/>
          <w:left w:val="single" w:sz="4" w:space="4" w:color="auto"/>
          <w:bottom w:val="single" w:sz="4" w:space="1" w:color="auto"/>
          <w:right w:val="single" w:sz="4" w:space="4" w:color="auto"/>
        </w:pBdr>
        <w:jc w:val="both"/>
        <w:rPr>
          <w:sz w:val="20"/>
          <w:szCs w:val="20"/>
        </w:rPr>
      </w:pPr>
    </w:p>
    <w:p w:rsidR="00D46709" w:rsidRDefault="00D46709" w:rsidP="00731AA9">
      <w:pPr>
        <w:pBdr>
          <w:top w:val="single" w:sz="4" w:space="1" w:color="auto"/>
          <w:left w:val="single" w:sz="4" w:space="4" w:color="auto"/>
          <w:bottom w:val="single" w:sz="4" w:space="1" w:color="auto"/>
          <w:right w:val="single" w:sz="4" w:space="4" w:color="auto"/>
        </w:pBdr>
        <w:jc w:val="both"/>
        <w:rPr>
          <w:sz w:val="20"/>
          <w:szCs w:val="20"/>
        </w:rPr>
      </w:pPr>
      <w:r>
        <w:rPr>
          <w:sz w:val="20"/>
          <w:szCs w:val="20"/>
        </w:rPr>
        <w:t>Partenariat ACTION LOGEMENT :</w:t>
      </w:r>
    </w:p>
    <w:p w:rsidR="00756AEB" w:rsidRPr="00D46709" w:rsidRDefault="00756AEB" w:rsidP="00731AA9">
      <w:pPr>
        <w:pBdr>
          <w:top w:val="single" w:sz="4" w:space="1" w:color="auto"/>
          <w:left w:val="single" w:sz="4" w:space="4" w:color="auto"/>
          <w:bottom w:val="single" w:sz="4" w:space="1" w:color="auto"/>
          <w:right w:val="single" w:sz="4" w:space="4" w:color="auto"/>
        </w:pBdr>
        <w:jc w:val="both"/>
        <w:rPr>
          <w:sz w:val="20"/>
          <w:szCs w:val="20"/>
        </w:rPr>
      </w:pPr>
      <w:r w:rsidRPr="00D46709">
        <w:rPr>
          <w:sz w:val="20"/>
          <w:szCs w:val="20"/>
        </w:rPr>
        <w:t>Il a été constaté par les résidences de l’Orléanais qu’un tiers des familles victimes de violences relogées en 2018 étaient salariés d’entreprises cotisant au groupe Action Logement.</w:t>
      </w:r>
    </w:p>
    <w:p w:rsidR="00595464" w:rsidRPr="00D46709" w:rsidRDefault="00756AEB" w:rsidP="00731AA9">
      <w:pPr>
        <w:pBdr>
          <w:top w:val="single" w:sz="4" w:space="1" w:color="auto"/>
          <w:left w:val="single" w:sz="4" w:space="4" w:color="auto"/>
          <w:bottom w:val="single" w:sz="4" w:space="1" w:color="auto"/>
          <w:right w:val="single" w:sz="4" w:space="4" w:color="auto"/>
        </w:pBdr>
        <w:jc w:val="both"/>
        <w:rPr>
          <w:sz w:val="20"/>
          <w:szCs w:val="20"/>
        </w:rPr>
      </w:pPr>
      <w:r w:rsidRPr="00D46709">
        <w:rPr>
          <w:sz w:val="20"/>
          <w:szCs w:val="20"/>
        </w:rPr>
        <w:t>Aussi, a</w:t>
      </w:r>
      <w:r w:rsidR="006B7F23" w:rsidRPr="00D46709">
        <w:rPr>
          <w:sz w:val="20"/>
          <w:szCs w:val="20"/>
        </w:rPr>
        <w:t>fin de faciliter les opportunités de relogement des ménages salariés, les résidences de l’Orléanais et Action Logement s’entendent pour mettre en place une organisation spécifique sur les actions 1 et 2, articulée de la manière suivante :</w:t>
      </w:r>
    </w:p>
    <w:p w:rsidR="001E1A0A" w:rsidRPr="00D46709" w:rsidRDefault="006B7F23" w:rsidP="00731AA9">
      <w:pPr>
        <w:pBdr>
          <w:top w:val="single" w:sz="4" w:space="1" w:color="auto"/>
          <w:left w:val="single" w:sz="4" w:space="4" w:color="auto"/>
          <w:bottom w:val="single" w:sz="4" w:space="1" w:color="auto"/>
          <w:right w:val="single" w:sz="4" w:space="4" w:color="auto"/>
        </w:pBdr>
        <w:jc w:val="both"/>
        <w:rPr>
          <w:sz w:val="20"/>
          <w:szCs w:val="20"/>
        </w:rPr>
      </w:pPr>
      <w:r w:rsidRPr="00D46709">
        <w:rPr>
          <w:sz w:val="20"/>
          <w:szCs w:val="20"/>
        </w:rPr>
        <w:sym w:font="Symbol" w:char="F0A8"/>
      </w:r>
      <w:r w:rsidR="00D93080" w:rsidRPr="00D46709">
        <w:rPr>
          <w:sz w:val="20"/>
          <w:szCs w:val="20"/>
        </w:rPr>
        <w:t xml:space="preserve"> </w:t>
      </w:r>
      <w:r w:rsidRPr="00D46709">
        <w:rPr>
          <w:b/>
          <w:sz w:val="20"/>
          <w:szCs w:val="20"/>
        </w:rPr>
        <w:t>Action 1</w:t>
      </w:r>
      <w:r w:rsidRPr="00D46709">
        <w:rPr>
          <w:sz w:val="20"/>
          <w:szCs w:val="20"/>
        </w:rPr>
        <w:t> : Dans le cas où le</w:t>
      </w:r>
      <w:r w:rsidR="00D93080" w:rsidRPr="00D46709">
        <w:rPr>
          <w:sz w:val="20"/>
          <w:szCs w:val="20"/>
        </w:rPr>
        <w:t>s</w:t>
      </w:r>
      <w:r w:rsidRPr="00D46709">
        <w:rPr>
          <w:sz w:val="20"/>
          <w:szCs w:val="20"/>
        </w:rPr>
        <w:t xml:space="preserve"> diagnostic</w:t>
      </w:r>
      <w:r w:rsidR="00D93080" w:rsidRPr="00D46709">
        <w:rPr>
          <w:sz w:val="20"/>
          <w:szCs w:val="20"/>
        </w:rPr>
        <w:t>s</w:t>
      </w:r>
      <w:r w:rsidRPr="00D46709">
        <w:rPr>
          <w:sz w:val="20"/>
          <w:szCs w:val="20"/>
        </w:rPr>
        <w:t xml:space="preserve"> établi</w:t>
      </w:r>
      <w:r w:rsidR="00D93080" w:rsidRPr="00D46709">
        <w:rPr>
          <w:sz w:val="20"/>
          <w:szCs w:val="20"/>
        </w:rPr>
        <w:t>s</w:t>
      </w:r>
      <w:r w:rsidRPr="00D46709">
        <w:rPr>
          <w:sz w:val="20"/>
          <w:szCs w:val="20"/>
        </w:rPr>
        <w:t xml:space="preserve"> par IMANIS et la CESF des résidences de l’Orléanais</w:t>
      </w:r>
      <w:r w:rsidR="00D93080" w:rsidRPr="00D46709">
        <w:rPr>
          <w:sz w:val="20"/>
          <w:szCs w:val="20"/>
        </w:rPr>
        <w:t xml:space="preserve"> </w:t>
      </w:r>
      <w:r w:rsidRPr="00D46709">
        <w:rPr>
          <w:sz w:val="20"/>
          <w:szCs w:val="20"/>
        </w:rPr>
        <w:t>préconise</w:t>
      </w:r>
      <w:r w:rsidR="00D93080" w:rsidRPr="00D46709">
        <w:rPr>
          <w:sz w:val="20"/>
          <w:szCs w:val="20"/>
        </w:rPr>
        <w:t>nt</w:t>
      </w:r>
      <w:r w:rsidRPr="00D46709">
        <w:rPr>
          <w:sz w:val="20"/>
          <w:szCs w:val="20"/>
        </w:rPr>
        <w:t xml:space="preserve"> </w:t>
      </w:r>
      <w:r w:rsidR="00D93080" w:rsidRPr="00D46709">
        <w:rPr>
          <w:sz w:val="20"/>
          <w:szCs w:val="20"/>
        </w:rPr>
        <w:t>le</w:t>
      </w:r>
      <w:r w:rsidRPr="00D46709">
        <w:rPr>
          <w:sz w:val="20"/>
          <w:szCs w:val="20"/>
        </w:rPr>
        <w:t xml:space="preserve"> relogement</w:t>
      </w:r>
      <w:r w:rsidR="00D93080" w:rsidRPr="00D46709">
        <w:rPr>
          <w:sz w:val="20"/>
          <w:szCs w:val="20"/>
        </w:rPr>
        <w:t xml:space="preserve"> du locataire</w:t>
      </w:r>
      <w:r w:rsidRPr="00D46709">
        <w:rPr>
          <w:sz w:val="20"/>
          <w:szCs w:val="20"/>
        </w:rPr>
        <w:t xml:space="preserve">, </w:t>
      </w:r>
      <w:r w:rsidR="00D93080" w:rsidRPr="00D46709">
        <w:rPr>
          <w:sz w:val="20"/>
          <w:szCs w:val="20"/>
        </w:rPr>
        <w:t xml:space="preserve">le dossier de demande de logement est communiqué à </w:t>
      </w:r>
      <w:r w:rsidR="00D46709">
        <w:rPr>
          <w:sz w:val="20"/>
          <w:szCs w:val="20"/>
        </w:rPr>
        <w:t>ACTION LOGEMENT</w:t>
      </w:r>
      <w:r w:rsidR="00D93080" w:rsidRPr="00D46709">
        <w:rPr>
          <w:sz w:val="20"/>
          <w:szCs w:val="20"/>
        </w:rPr>
        <w:t xml:space="preserve"> ainsi qu’une note détaillée sur les besoins et caractéristiques du logement à rechercher.</w:t>
      </w:r>
      <w:r w:rsidR="001E1A0A" w:rsidRPr="00D46709">
        <w:rPr>
          <w:sz w:val="20"/>
          <w:szCs w:val="20"/>
        </w:rPr>
        <w:t xml:space="preserve"> La solution de relogement sera recherchée de manière privilégiée par</w:t>
      </w:r>
      <w:r w:rsidR="00D93080" w:rsidRPr="00D46709">
        <w:rPr>
          <w:sz w:val="20"/>
          <w:szCs w:val="20"/>
        </w:rPr>
        <w:t xml:space="preserve"> Action Logement </w:t>
      </w:r>
      <w:r w:rsidR="003A3E0E" w:rsidRPr="00D46709">
        <w:rPr>
          <w:sz w:val="20"/>
          <w:szCs w:val="20"/>
        </w:rPr>
        <w:t>sur son contingent de logements</w:t>
      </w:r>
      <w:r w:rsidR="001E1A0A" w:rsidRPr="00D46709">
        <w:rPr>
          <w:sz w:val="20"/>
          <w:szCs w:val="20"/>
        </w:rPr>
        <w:t xml:space="preserve"> au sein</w:t>
      </w:r>
      <w:r w:rsidR="003A3E0E" w:rsidRPr="00D46709">
        <w:rPr>
          <w:sz w:val="20"/>
          <w:szCs w:val="20"/>
        </w:rPr>
        <w:t xml:space="preserve"> du par</w:t>
      </w:r>
      <w:r w:rsidR="001E1A0A" w:rsidRPr="00D46709">
        <w:rPr>
          <w:sz w:val="20"/>
          <w:szCs w:val="20"/>
        </w:rPr>
        <w:t>c des résidences de l’Orléanais.</w:t>
      </w:r>
    </w:p>
    <w:p w:rsidR="00D93080" w:rsidRDefault="00D93080" w:rsidP="00731AA9">
      <w:pPr>
        <w:pBdr>
          <w:top w:val="single" w:sz="4" w:space="1" w:color="auto"/>
          <w:left w:val="single" w:sz="4" w:space="4" w:color="auto"/>
          <w:bottom w:val="single" w:sz="4" w:space="1" w:color="auto"/>
          <w:right w:val="single" w:sz="4" w:space="4" w:color="auto"/>
        </w:pBdr>
        <w:jc w:val="both"/>
        <w:rPr>
          <w:sz w:val="20"/>
          <w:szCs w:val="20"/>
        </w:rPr>
      </w:pPr>
      <w:r w:rsidRPr="00D46709">
        <w:rPr>
          <w:sz w:val="20"/>
          <w:szCs w:val="20"/>
        </w:rPr>
        <w:sym w:font="Symbol" w:char="F0A8"/>
      </w:r>
      <w:r w:rsidRPr="00D46709">
        <w:rPr>
          <w:sz w:val="20"/>
          <w:szCs w:val="20"/>
        </w:rPr>
        <w:t xml:space="preserve"> </w:t>
      </w:r>
      <w:r w:rsidRPr="00D46709">
        <w:rPr>
          <w:b/>
          <w:sz w:val="20"/>
          <w:szCs w:val="20"/>
        </w:rPr>
        <w:t>Action 2 </w:t>
      </w:r>
      <w:r w:rsidR="00C648E6" w:rsidRPr="00D46709">
        <w:rPr>
          <w:b/>
          <w:sz w:val="20"/>
          <w:szCs w:val="20"/>
        </w:rPr>
        <w:t xml:space="preserve">: </w:t>
      </w:r>
      <w:r w:rsidR="00C648E6" w:rsidRPr="00D46709">
        <w:rPr>
          <w:sz w:val="20"/>
          <w:szCs w:val="20"/>
        </w:rPr>
        <w:t>Action</w:t>
      </w:r>
      <w:r w:rsidR="00756AEB" w:rsidRPr="00D46709">
        <w:rPr>
          <w:sz w:val="20"/>
          <w:szCs w:val="20"/>
        </w:rPr>
        <w:t xml:space="preserve"> Logement transférera aux résidences </w:t>
      </w:r>
      <w:r w:rsidR="00C648E6" w:rsidRPr="00D46709">
        <w:rPr>
          <w:sz w:val="20"/>
          <w:szCs w:val="20"/>
        </w:rPr>
        <w:t xml:space="preserve">de l’Orléanais les dossiers des </w:t>
      </w:r>
      <w:r w:rsidR="00756AEB" w:rsidRPr="00D46709">
        <w:rPr>
          <w:sz w:val="20"/>
          <w:szCs w:val="20"/>
        </w:rPr>
        <w:t xml:space="preserve">salariés </w:t>
      </w:r>
      <w:r w:rsidR="00C648E6" w:rsidRPr="00D46709">
        <w:rPr>
          <w:sz w:val="20"/>
          <w:szCs w:val="20"/>
        </w:rPr>
        <w:t>dont la demande de logement est justifiée par le motif des violences conjugales. La CESF du bailleur enclenchera l’instruction du dossier en sollicitant IMANIS pour la réalisation d’un diagnostic et la</w:t>
      </w:r>
      <w:r w:rsidR="00850B61" w:rsidRPr="00D46709">
        <w:rPr>
          <w:sz w:val="20"/>
          <w:szCs w:val="20"/>
        </w:rPr>
        <w:t xml:space="preserve"> mise en place d’un accompagnement personnalisé. Si l’accès au logement autonome autre que le logement occupé, s’avère nécessaire et motivé par les éléments des évaluations sociales, les résidences de l’Orléanais s’engagent ensuite à proposer un logement en adéquation avec les besoins du ménage. Les logements relevant du contingent Action Logement seront priorisés. Les dispositifs d’aide à l’accès au logement tels que l’avance du dépôt de garantie et le cautionnement du Locapass seront accordés à l’attribution du logement.</w:t>
      </w:r>
    </w:p>
    <w:p w:rsidR="00D46709" w:rsidRDefault="00D46709" w:rsidP="00731AA9">
      <w:pPr>
        <w:pBdr>
          <w:top w:val="single" w:sz="4" w:space="1" w:color="auto"/>
          <w:left w:val="single" w:sz="4" w:space="4" w:color="auto"/>
          <w:bottom w:val="single" w:sz="4" w:space="1" w:color="auto"/>
          <w:right w:val="single" w:sz="4" w:space="4" w:color="auto"/>
        </w:pBdr>
        <w:jc w:val="both"/>
        <w:rPr>
          <w:sz w:val="20"/>
          <w:szCs w:val="20"/>
        </w:rPr>
      </w:pPr>
    </w:p>
    <w:p w:rsidR="000E1945" w:rsidRDefault="000E1945" w:rsidP="00731AA9">
      <w:pPr>
        <w:pBdr>
          <w:top w:val="single" w:sz="4" w:space="1" w:color="auto"/>
          <w:left w:val="single" w:sz="4" w:space="4" w:color="auto"/>
          <w:bottom w:val="single" w:sz="4" w:space="1" w:color="auto"/>
          <w:right w:val="single" w:sz="4" w:space="4" w:color="auto"/>
        </w:pBdr>
        <w:jc w:val="both"/>
        <w:rPr>
          <w:sz w:val="20"/>
          <w:szCs w:val="20"/>
        </w:rPr>
      </w:pPr>
    </w:p>
    <w:p w:rsidR="000E1945" w:rsidRDefault="000E1945" w:rsidP="00731AA9">
      <w:pPr>
        <w:pBdr>
          <w:top w:val="single" w:sz="4" w:space="1" w:color="auto"/>
          <w:left w:val="single" w:sz="4" w:space="4" w:color="auto"/>
          <w:bottom w:val="single" w:sz="4" w:space="1" w:color="auto"/>
          <w:right w:val="single" w:sz="4" w:space="4" w:color="auto"/>
        </w:pBdr>
        <w:jc w:val="both"/>
        <w:rPr>
          <w:sz w:val="20"/>
          <w:szCs w:val="20"/>
        </w:rPr>
      </w:pPr>
    </w:p>
    <w:p w:rsidR="00D46709" w:rsidRPr="00D93080" w:rsidRDefault="00D46709" w:rsidP="00731AA9">
      <w:pPr>
        <w:pBdr>
          <w:top w:val="single" w:sz="4" w:space="1" w:color="auto"/>
          <w:left w:val="single" w:sz="4" w:space="4" w:color="auto"/>
          <w:bottom w:val="single" w:sz="4" w:space="1" w:color="auto"/>
          <w:right w:val="single" w:sz="4" w:space="4" w:color="auto"/>
        </w:pBdr>
        <w:jc w:val="both"/>
        <w:rPr>
          <w:sz w:val="20"/>
          <w:szCs w:val="20"/>
        </w:rPr>
      </w:pPr>
      <w:r>
        <w:rPr>
          <w:sz w:val="20"/>
          <w:szCs w:val="20"/>
        </w:rPr>
        <w:t>Partenariat ORLEANS METROPOLE :</w:t>
      </w:r>
    </w:p>
    <w:p w:rsidR="00595464" w:rsidRDefault="00D46709" w:rsidP="00E864A4">
      <w:pPr>
        <w:pBdr>
          <w:top w:val="single" w:sz="4" w:space="1" w:color="auto"/>
          <w:left w:val="single" w:sz="4" w:space="4" w:color="auto"/>
          <w:bottom w:val="single" w:sz="4" w:space="1" w:color="auto"/>
          <w:right w:val="single" w:sz="4" w:space="4" w:color="auto"/>
        </w:pBdr>
        <w:jc w:val="both"/>
        <w:rPr>
          <w:sz w:val="20"/>
          <w:szCs w:val="20"/>
        </w:rPr>
      </w:pPr>
      <w:r w:rsidRPr="00D46709">
        <w:rPr>
          <w:sz w:val="20"/>
          <w:szCs w:val="20"/>
        </w:rPr>
        <w:lastRenderedPageBreak/>
        <w:t xml:space="preserve">Pour cette action, </w:t>
      </w:r>
      <w:r w:rsidR="003B7634" w:rsidRPr="00D46709">
        <w:rPr>
          <w:sz w:val="20"/>
          <w:szCs w:val="20"/>
        </w:rPr>
        <w:t xml:space="preserve">Orléans Métropole </w:t>
      </w:r>
      <w:r w:rsidRPr="00D46709">
        <w:rPr>
          <w:sz w:val="20"/>
          <w:szCs w:val="20"/>
        </w:rPr>
        <w:t xml:space="preserve">sera partenaire dans le cadre du Fond de Solidarité Logement </w:t>
      </w:r>
      <w:r w:rsidR="00A51CB1">
        <w:rPr>
          <w:sz w:val="20"/>
          <w:szCs w:val="20"/>
        </w:rPr>
        <w:t xml:space="preserve">(dénommé Fonds Unifié Logement dans le Loiret) </w:t>
      </w:r>
      <w:r w:rsidRPr="00D46709">
        <w:rPr>
          <w:sz w:val="20"/>
          <w:szCs w:val="20"/>
        </w:rPr>
        <w:t>dont ell</w:t>
      </w:r>
      <w:r w:rsidR="00A51CB1">
        <w:rPr>
          <w:sz w:val="20"/>
          <w:szCs w:val="20"/>
        </w:rPr>
        <w:t>e reprend la compétence pour le</w:t>
      </w:r>
      <w:r w:rsidRPr="00D46709">
        <w:rPr>
          <w:sz w:val="20"/>
          <w:szCs w:val="20"/>
        </w:rPr>
        <w:t xml:space="preserve"> territoire </w:t>
      </w:r>
      <w:r w:rsidR="00A51CB1">
        <w:rPr>
          <w:sz w:val="20"/>
          <w:szCs w:val="20"/>
        </w:rPr>
        <w:t xml:space="preserve">de l’EPCI </w:t>
      </w:r>
      <w:r w:rsidRPr="00D46709">
        <w:rPr>
          <w:sz w:val="20"/>
          <w:szCs w:val="20"/>
        </w:rPr>
        <w:t>au 1</w:t>
      </w:r>
      <w:r w:rsidRPr="00D46709">
        <w:rPr>
          <w:sz w:val="20"/>
          <w:szCs w:val="20"/>
          <w:vertAlign w:val="superscript"/>
        </w:rPr>
        <w:t>er</w:t>
      </w:r>
      <w:r w:rsidRPr="00D46709">
        <w:rPr>
          <w:sz w:val="20"/>
          <w:szCs w:val="20"/>
        </w:rPr>
        <w:t xml:space="preserve"> janvier 2019. Le soutien d’</w:t>
      </w:r>
      <w:r w:rsidR="003B7634" w:rsidRPr="00D46709">
        <w:rPr>
          <w:sz w:val="20"/>
          <w:szCs w:val="20"/>
        </w:rPr>
        <w:t xml:space="preserve">Orléans Métropole </w:t>
      </w:r>
      <w:r w:rsidRPr="00D46709">
        <w:rPr>
          <w:sz w:val="20"/>
          <w:szCs w:val="20"/>
        </w:rPr>
        <w:t>portera sur un soutien financier à la réalisation des démarches administratives liées à la mise en œuvre de l’Action 2 :</w:t>
      </w:r>
      <w:r w:rsidR="003B7634" w:rsidRPr="00D46709">
        <w:rPr>
          <w:sz w:val="20"/>
          <w:szCs w:val="20"/>
        </w:rPr>
        <w:t xml:space="preserve"> </w:t>
      </w:r>
      <w:r w:rsidRPr="00D46709">
        <w:rPr>
          <w:sz w:val="20"/>
          <w:szCs w:val="20"/>
        </w:rPr>
        <w:t xml:space="preserve">constitution et </w:t>
      </w:r>
      <w:r w:rsidR="00685B37" w:rsidRPr="00D46709">
        <w:rPr>
          <w:sz w:val="20"/>
          <w:szCs w:val="20"/>
        </w:rPr>
        <w:t>instruction des</w:t>
      </w:r>
      <w:r w:rsidR="003B7634" w:rsidRPr="00D46709">
        <w:rPr>
          <w:sz w:val="20"/>
          <w:szCs w:val="20"/>
        </w:rPr>
        <w:t xml:space="preserve"> demandes de logement des ménages, depuis la constitution du dossier à la rec</w:t>
      </w:r>
      <w:r w:rsidR="00685B37" w:rsidRPr="00D46709">
        <w:rPr>
          <w:sz w:val="20"/>
          <w:szCs w:val="20"/>
        </w:rPr>
        <w:t xml:space="preserve">herche d’un logement adapté, </w:t>
      </w:r>
      <w:r w:rsidRPr="00D46709">
        <w:rPr>
          <w:sz w:val="20"/>
          <w:szCs w:val="20"/>
        </w:rPr>
        <w:t>temps consacré à la coordination des actions entre</w:t>
      </w:r>
      <w:r w:rsidR="00685B37" w:rsidRPr="00D46709">
        <w:rPr>
          <w:sz w:val="20"/>
          <w:szCs w:val="20"/>
        </w:rPr>
        <w:t xml:space="preserve"> IMANIS</w:t>
      </w:r>
      <w:r w:rsidRPr="00D46709">
        <w:rPr>
          <w:sz w:val="20"/>
          <w:szCs w:val="20"/>
        </w:rPr>
        <w:t>, les résidences de l’Orléanais et les autres acteurs de l’action sociale</w:t>
      </w:r>
      <w:r w:rsidR="00685B37" w:rsidRPr="00D46709">
        <w:rPr>
          <w:sz w:val="20"/>
          <w:szCs w:val="20"/>
        </w:rPr>
        <w:t xml:space="preserve"> </w:t>
      </w:r>
      <w:r w:rsidRPr="00D46709">
        <w:rPr>
          <w:sz w:val="20"/>
          <w:szCs w:val="20"/>
        </w:rPr>
        <w:t>facilitant</w:t>
      </w:r>
      <w:r w:rsidR="00685B37" w:rsidRPr="00D46709">
        <w:rPr>
          <w:sz w:val="20"/>
          <w:szCs w:val="20"/>
        </w:rPr>
        <w:t xml:space="preserve"> la mise en place d’un suivi personnalisé.</w:t>
      </w:r>
      <w:r w:rsidRPr="00D46709">
        <w:rPr>
          <w:sz w:val="20"/>
          <w:szCs w:val="20"/>
        </w:rPr>
        <w:t xml:space="preserve"> </w:t>
      </w:r>
      <w:r w:rsidR="00685B37" w:rsidRPr="00D46709">
        <w:rPr>
          <w:sz w:val="20"/>
          <w:szCs w:val="20"/>
        </w:rPr>
        <w:t xml:space="preserve">L’engagement financier est fixé à 492 € par </w:t>
      </w:r>
      <w:r w:rsidRPr="00D46709">
        <w:rPr>
          <w:sz w:val="20"/>
          <w:szCs w:val="20"/>
        </w:rPr>
        <w:t>logement attribué</w:t>
      </w:r>
    </w:p>
    <w:p w:rsidR="008C7D46" w:rsidRDefault="00281871" w:rsidP="00E864A4">
      <w:pPr>
        <w:pBdr>
          <w:top w:val="single" w:sz="4" w:space="31" w:color="auto"/>
          <w:left w:val="single" w:sz="4" w:space="4" w:color="auto"/>
          <w:bottom w:val="single" w:sz="4" w:space="1" w:color="auto"/>
          <w:right w:val="single" w:sz="4" w:space="4" w:color="auto"/>
        </w:pBdr>
        <w:jc w:val="both"/>
        <w:rPr>
          <w:sz w:val="20"/>
          <w:szCs w:val="20"/>
        </w:rPr>
      </w:pPr>
      <w:r>
        <w:rPr>
          <w:sz w:val="20"/>
          <w:szCs w:val="20"/>
        </w:rPr>
        <w:t xml:space="preserve">- </w:t>
      </w:r>
      <w:r w:rsidRPr="00E864A4">
        <w:rPr>
          <w:b/>
          <w:sz w:val="20"/>
          <w:szCs w:val="20"/>
          <w:u w:val="single"/>
        </w:rPr>
        <w:t>ACTION 3</w:t>
      </w:r>
      <w:r w:rsidRPr="00E864A4">
        <w:rPr>
          <w:b/>
          <w:sz w:val="20"/>
          <w:szCs w:val="20"/>
        </w:rPr>
        <w:t> :</w:t>
      </w:r>
      <w:r>
        <w:rPr>
          <w:sz w:val="20"/>
          <w:szCs w:val="20"/>
        </w:rPr>
        <w:t xml:space="preserve"> Dans le cas où la famille hébergée ne pourrait pas réintégrer son domicile actuel, l’opérateur en charge du suivi du dossier, adresse son diagnostic aux </w:t>
      </w:r>
      <w:r w:rsidR="00710867">
        <w:rPr>
          <w:sz w:val="20"/>
          <w:szCs w:val="20"/>
        </w:rPr>
        <w:t>CESF</w:t>
      </w:r>
      <w:r>
        <w:rPr>
          <w:sz w:val="20"/>
          <w:szCs w:val="20"/>
        </w:rPr>
        <w:t xml:space="preserve"> des résidences de l’Orléanais. </w:t>
      </w:r>
    </w:p>
    <w:p w:rsidR="00281871" w:rsidRPr="0025094B" w:rsidRDefault="00281871" w:rsidP="00E864A4">
      <w:pPr>
        <w:pBdr>
          <w:top w:val="single" w:sz="4" w:space="31" w:color="auto"/>
          <w:left w:val="single" w:sz="4" w:space="4" w:color="auto"/>
          <w:bottom w:val="single" w:sz="4" w:space="1" w:color="auto"/>
          <w:right w:val="single" w:sz="4" w:space="4" w:color="auto"/>
        </w:pBdr>
        <w:jc w:val="both"/>
        <w:rPr>
          <w:sz w:val="20"/>
          <w:szCs w:val="20"/>
        </w:rPr>
      </w:pPr>
      <w:r>
        <w:rPr>
          <w:sz w:val="20"/>
          <w:szCs w:val="20"/>
        </w:rPr>
        <w:t>Celles-ci prendront ensuite contact avec la famille pour l’instruction de leur demande de logement, en réalisant un entretien et constituer le dossier admi</w:t>
      </w:r>
      <w:r w:rsidR="00F2236B">
        <w:rPr>
          <w:sz w:val="20"/>
          <w:szCs w:val="20"/>
        </w:rPr>
        <w:t xml:space="preserve">nistratif. </w:t>
      </w:r>
      <w:r w:rsidR="00C14F13">
        <w:rPr>
          <w:sz w:val="20"/>
          <w:szCs w:val="20"/>
        </w:rPr>
        <w:t xml:space="preserve">Un logement adapté à la situation familiale et financière est ensuite proposé à la famille. Le contingent des réservataires – Préfecture, communes et Action Logement - peut être mobilisé. A l’acceptation du logement par la famille, le dossier est présenté en Commission d’Attribution. </w:t>
      </w:r>
    </w:p>
    <w:p w:rsidR="0025094B" w:rsidRDefault="0025094B" w:rsidP="00E864A4">
      <w:pPr>
        <w:pBdr>
          <w:top w:val="single" w:sz="4" w:space="31" w:color="auto"/>
          <w:left w:val="single" w:sz="4" w:space="4" w:color="auto"/>
          <w:bottom w:val="single" w:sz="4" w:space="1" w:color="auto"/>
          <w:right w:val="single" w:sz="4" w:space="4" w:color="auto"/>
        </w:pBdr>
      </w:pPr>
    </w:p>
    <w:p w:rsidR="0025094B" w:rsidRDefault="0025094B" w:rsidP="00CC41DF"/>
    <w:p w:rsidR="0025094B" w:rsidRDefault="0025094B" w:rsidP="00CC41DF"/>
    <w:p w:rsidR="0025094B" w:rsidRDefault="0025094B" w:rsidP="00CC41DF"/>
    <w:p w:rsidR="0025094B" w:rsidRDefault="0025094B" w:rsidP="00CC41DF"/>
    <w:p w:rsidR="0025094B" w:rsidRPr="0025094B" w:rsidRDefault="0025094B" w:rsidP="0025094B">
      <w:pPr>
        <w:pBdr>
          <w:top w:val="single" w:sz="4" w:space="1" w:color="auto"/>
          <w:left w:val="single" w:sz="4" w:space="4" w:color="auto"/>
          <w:bottom w:val="single" w:sz="4" w:space="1" w:color="auto"/>
          <w:right w:val="single" w:sz="4" w:space="4" w:color="auto"/>
        </w:pBdr>
        <w:rPr>
          <w:b/>
          <w:sz w:val="24"/>
          <w:szCs w:val="24"/>
        </w:rPr>
      </w:pPr>
      <w:r w:rsidRPr="0025094B">
        <w:rPr>
          <w:b/>
          <w:sz w:val="24"/>
          <w:szCs w:val="24"/>
        </w:rPr>
        <w:t>ACCOMPAGNEMENT</w:t>
      </w:r>
    </w:p>
    <w:p w:rsidR="0025094B" w:rsidRDefault="0025094B" w:rsidP="0025094B">
      <w:pPr>
        <w:pBdr>
          <w:top w:val="single" w:sz="4" w:space="1" w:color="auto"/>
          <w:left w:val="single" w:sz="4" w:space="4" w:color="auto"/>
          <w:bottom w:val="single" w:sz="4" w:space="1" w:color="auto"/>
          <w:right w:val="single" w:sz="4" w:space="4" w:color="auto"/>
        </w:pBdr>
      </w:pPr>
    </w:p>
    <w:p w:rsidR="0025094B" w:rsidRDefault="0025094B" w:rsidP="0025094B">
      <w:pPr>
        <w:pBdr>
          <w:top w:val="single" w:sz="4" w:space="1" w:color="auto"/>
          <w:left w:val="single" w:sz="4" w:space="4" w:color="auto"/>
          <w:bottom w:val="single" w:sz="4" w:space="1" w:color="auto"/>
          <w:right w:val="single" w:sz="4" w:space="4" w:color="auto"/>
        </w:pBdr>
        <w:rPr>
          <w:i/>
          <w:sz w:val="20"/>
          <w:szCs w:val="20"/>
        </w:rPr>
      </w:pPr>
      <w:r w:rsidRPr="00C24D09">
        <w:rPr>
          <w:b/>
          <w:sz w:val="20"/>
          <w:szCs w:val="20"/>
        </w:rPr>
        <w:t>Méthodologie de réalisation de l'accompagnement (étendue de l'accompagnement et objectifs visés, méthodes, durée et adaptabilité)</w:t>
      </w:r>
      <w:r w:rsidRPr="0025094B">
        <w:rPr>
          <w:i/>
          <w:sz w:val="20"/>
          <w:szCs w:val="20"/>
        </w:rPr>
        <w:t xml:space="preserve"> : </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L’association Imanis, soutenue par de nouvelles recommandations dans le champ de l’inclusion sociale promeut la dynamique d’accompagnement global. La personne est accompagnée dans toutes les dimensions de son parcours, autour de valeurs fortes, dans un cadre partenarial développé.</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p>
    <w:p w:rsidR="0010578B" w:rsidRPr="00F55A31" w:rsidRDefault="0010578B" w:rsidP="00F55A31">
      <w:pPr>
        <w:pBdr>
          <w:top w:val="single" w:sz="4" w:space="1" w:color="auto"/>
          <w:left w:val="single" w:sz="4" w:space="4" w:color="auto"/>
          <w:bottom w:val="single" w:sz="4" w:space="1" w:color="auto"/>
          <w:right w:val="single" w:sz="4" w:space="4" w:color="auto"/>
        </w:pBdr>
        <w:jc w:val="both"/>
        <w:rPr>
          <w:i/>
          <w:sz w:val="20"/>
          <w:szCs w:val="20"/>
          <w:u w:val="single"/>
        </w:rPr>
      </w:pPr>
      <w:r w:rsidRPr="00F55A31">
        <w:rPr>
          <w:i/>
          <w:sz w:val="20"/>
          <w:szCs w:val="20"/>
          <w:u w:val="single"/>
        </w:rPr>
        <w:t>Principes fondamentaux de l’accompagnement</w:t>
      </w:r>
      <w:r w:rsidR="00F55A31">
        <w:rPr>
          <w:i/>
          <w:sz w:val="20"/>
          <w:szCs w:val="20"/>
          <w:u w:val="single"/>
        </w:rPr>
        <w:t> :</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La considération positive et le non jugement favorisent les processus de changement. L’accompagnement est l’une des fonctions de l’intervention sociale et de la relation d’aide. Ses principes fondateurs reposent sur le droit à l’autodétermination de la personne accueillie, sa singularité, donc l’individualisation de son projet de vie.</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p>
    <w:p w:rsidR="0010578B" w:rsidRPr="00F55A31" w:rsidRDefault="0010578B" w:rsidP="00F55A31">
      <w:pPr>
        <w:pBdr>
          <w:top w:val="single" w:sz="4" w:space="1" w:color="auto"/>
          <w:left w:val="single" w:sz="4" w:space="4" w:color="auto"/>
          <w:bottom w:val="single" w:sz="4" w:space="1" w:color="auto"/>
          <w:right w:val="single" w:sz="4" w:space="4" w:color="auto"/>
        </w:pBdr>
        <w:jc w:val="both"/>
        <w:rPr>
          <w:i/>
          <w:sz w:val="20"/>
          <w:szCs w:val="20"/>
          <w:u w:val="single"/>
        </w:rPr>
      </w:pPr>
      <w:r w:rsidRPr="00F55A31">
        <w:rPr>
          <w:i/>
          <w:sz w:val="20"/>
          <w:szCs w:val="20"/>
          <w:u w:val="single"/>
        </w:rPr>
        <w:t>Les objectifs de l’accompagnement</w:t>
      </w:r>
      <w:r w:rsidR="00F55A31">
        <w:rPr>
          <w:i/>
          <w:sz w:val="20"/>
          <w:szCs w:val="20"/>
          <w:u w:val="single"/>
        </w:rPr>
        <w:t> :</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L'accompagnement vise l’épanouissement, l’autonomie, le développement des potentialités de la personne. C’est un outil, au service de la personne, qui doit lui permettre de :</w:t>
      </w:r>
    </w:p>
    <w:p w:rsidR="0010578B" w:rsidRPr="0010578B" w:rsidRDefault="00F55A31" w:rsidP="00F55A31">
      <w:pPr>
        <w:pBdr>
          <w:top w:val="single" w:sz="4" w:space="1" w:color="auto"/>
          <w:left w:val="single" w:sz="4" w:space="4" w:color="auto"/>
          <w:bottom w:val="single" w:sz="4" w:space="1" w:color="auto"/>
          <w:right w:val="single" w:sz="4" w:space="4" w:color="auto"/>
        </w:pBdr>
        <w:jc w:val="both"/>
        <w:rPr>
          <w:i/>
          <w:sz w:val="20"/>
          <w:szCs w:val="20"/>
        </w:rPr>
      </w:pPr>
      <w:r>
        <w:rPr>
          <w:i/>
          <w:sz w:val="20"/>
          <w:szCs w:val="20"/>
        </w:rPr>
        <w:t xml:space="preserve">- </w:t>
      </w:r>
      <w:r w:rsidR="0010578B" w:rsidRPr="0010578B">
        <w:rPr>
          <w:i/>
          <w:sz w:val="20"/>
          <w:szCs w:val="20"/>
        </w:rPr>
        <w:t>Faciliter la réalisation de ses objectifs</w:t>
      </w:r>
    </w:p>
    <w:p w:rsidR="0010578B" w:rsidRPr="0010578B" w:rsidRDefault="00F55A31" w:rsidP="00F55A31">
      <w:pPr>
        <w:pBdr>
          <w:top w:val="single" w:sz="4" w:space="1" w:color="auto"/>
          <w:left w:val="single" w:sz="4" w:space="4" w:color="auto"/>
          <w:bottom w:val="single" w:sz="4" w:space="1" w:color="auto"/>
          <w:right w:val="single" w:sz="4" w:space="4" w:color="auto"/>
        </w:pBdr>
        <w:jc w:val="both"/>
        <w:rPr>
          <w:i/>
          <w:sz w:val="20"/>
          <w:szCs w:val="20"/>
        </w:rPr>
      </w:pPr>
      <w:r>
        <w:rPr>
          <w:i/>
          <w:sz w:val="20"/>
          <w:szCs w:val="20"/>
        </w:rPr>
        <w:t xml:space="preserve">- </w:t>
      </w:r>
      <w:r w:rsidR="0010578B" w:rsidRPr="0010578B">
        <w:rPr>
          <w:i/>
          <w:sz w:val="20"/>
          <w:szCs w:val="20"/>
        </w:rPr>
        <w:t>Se sentir considérée dans sa globalité et non appréhendée qu’à partir de ses difficultés</w:t>
      </w:r>
    </w:p>
    <w:p w:rsidR="0010578B" w:rsidRPr="0010578B" w:rsidRDefault="00F55A31" w:rsidP="00F55A31">
      <w:pPr>
        <w:pBdr>
          <w:top w:val="single" w:sz="4" w:space="1" w:color="auto"/>
          <w:left w:val="single" w:sz="4" w:space="4" w:color="auto"/>
          <w:bottom w:val="single" w:sz="4" w:space="1" w:color="auto"/>
          <w:right w:val="single" w:sz="4" w:space="4" w:color="auto"/>
        </w:pBdr>
        <w:jc w:val="both"/>
        <w:rPr>
          <w:i/>
          <w:sz w:val="20"/>
          <w:szCs w:val="20"/>
        </w:rPr>
      </w:pPr>
      <w:r>
        <w:rPr>
          <w:i/>
          <w:sz w:val="20"/>
          <w:szCs w:val="20"/>
        </w:rPr>
        <w:t xml:space="preserve">- </w:t>
      </w:r>
      <w:r w:rsidR="0010578B" w:rsidRPr="0010578B">
        <w:rPr>
          <w:i/>
          <w:sz w:val="20"/>
          <w:szCs w:val="20"/>
        </w:rPr>
        <w:t>D’être soutenue dans la priorisation de ses objectifs, au rythme adapté à ses capacités</w:t>
      </w:r>
    </w:p>
    <w:p w:rsidR="0010578B" w:rsidRPr="0010578B" w:rsidRDefault="00F55A31" w:rsidP="00F55A31">
      <w:pPr>
        <w:pBdr>
          <w:top w:val="single" w:sz="4" w:space="1" w:color="auto"/>
          <w:left w:val="single" w:sz="4" w:space="4" w:color="auto"/>
          <w:bottom w:val="single" w:sz="4" w:space="1" w:color="auto"/>
          <w:right w:val="single" w:sz="4" w:space="4" w:color="auto"/>
        </w:pBdr>
        <w:jc w:val="both"/>
        <w:rPr>
          <w:i/>
          <w:sz w:val="20"/>
          <w:szCs w:val="20"/>
        </w:rPr>
      </w:pPr>
      <w:r>
        <w:rPr>
          <w:i/>
          <w:sz w:val="20"/>
          <w:szCs w:val="20"/>
        </w:rPr>
        <w:t xml:space="preserve">- </w:t>
      </w:r>
      <w:r w:rsidR="0010578B" w:rsidRPr="0010578B">
        <w:rPr>
          <w:i/>
          <w:sz w:val="20"/>
          <w:szCs w:val="20"/>
        </w:rPr>
        <w:t>De reprendre confiance et se réapproprier un pouvoir d’agir.</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L’accompagnement cherche à renforcer les capacités de la personne à se projeter différemment dans l’avenir. C’est un engagement du professionnel et de la personne accueillie à mutualiser leurs compétences et leurs ressources pour tenter de faire aboutir son projet. L’objectif est que des solutions pérennes soient mises en place.</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L’accompagnement social global tend à donner du sens, à rendre cohérent l’orientation de la personne dans les dispositifs de droit commun.  Il vise sa socialisation, son intégration sociale comme citoyen porteur de désirs, de droits et de devoirs.</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p>
    <w:p w:rsidR="0010578B" w:rsidRPr="00F55A31" w:rsidRDefault="0010578B" w:rsidP="00F55A31">
      <w:pPr>
        <w:pBdr>
          <w:top w:val="single" w:sz="4" w:space="1" w:color="auto"/>
          <w:left w:val="single" w:sz="4" w:space="4" w:color="auto"/>
          <w:bottom w:val="single" w:sz="4" w:space="1" w:color="auto"/>
          <w:right w:val="single" w:sz="4" w:space="4" w:color="auto"/>
        </w:pBdr>
        <w:jc w:val="both"/>
        <w:rPr>
          <w:i/>
          <w:sz w:val="20"/>
          <w:szCs w:val="20"/>
          <w:u w:val="single"/>
        </w:rPr>
      </w:pPr>
      <w:r w:rsidRPr="00F55A31">
        <w:rPr>
          <w:i/>
          <w:sz w:val="20"/>
          <w:szCs w:val="20"/>
          <w:u w:val="single"/>
        </w:rPr>
        <w:t>L’accompagnement social</w:t>
      </w:r>
      <w:r w:rsidR="00F55A31" w:rsidRPr="00F55A31">
        <w:rPr>
          <w:i/>
          <w:sz w:val="20"/>
          <w:szCs w:val="20"/>
          <w:u w:val="single"/>
        </w:rPr>
        <w:t> :</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Réalisé par l’équipe des techniciens socio-éducatifs, il favorise une approche globale de la personne, en s’appuyant sur le modèle d’accompagnement personnalisé.</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Cette démarche repose sur l’éthique d’un engagement réciproque entre le professionnel et la personne. Elle présuppose une posture professionnelle empathique, basée sur l’écoute active et la non directivité.</w:t>
      </w:r>
    </w:p>
    <w:p w:rsid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p>
    <w:p w:rsidR="000E1945" w:rsidRPr="0010578B" w:rsidRDefault="000E1945" w:rsidP="00F55A31">
      <w:pPr>
        <w:pBdr>
          <w:top w:val="single" w:sz="4" w:space="1" w:color="auto"/>
          <w:left w:val="single" w:sz="4" w:space="4" w:color="auto"/>
          <w:bottom w:val="single" w:sz="4" w:space="1" w:color="auto"/>
          <w:right w:val="single" w:sz="4" w:space="4" w:color="auto"/>
        </w:pBdr>
        <w:jc w:val="both"/>
        <w:rPr>
          <w:i/>
          <w:sz w:val="20"/>
          <w:szCs w:val="20"/>
        </w:rPr>
      </w:pPr>
    </w:p>
    <w:p w:rsidR="0010578B" w:rsidRPr="00F55A31" w:rsidRDefault="0010578B" w:rsidP="00F55A31">
      <w:pPr>
        <w:pBdr>
          <w:top w:val="single" w:sz="4" w:space="1" w:color="auto"/>
          <w:left w:val="single" w:sz="4" w:space="4" w:color="auto"/>
          <w:bottom w:val="single" w:sz="4" w:space="1" w:color="auto"/>
          <w:right w:val="single" w:sz="4" w:space="4" w:color="auto"/>
        </w:pBdr>
        <w:jc w:val="both"/>
        <w:rPr>
          <w:i/>
          <w:sz w:val="20"/>
          <w:szCs w:val="20"/>
          <w:u w:val="single"/>
        </w:rPr>
      </w:pPr>
      <w:r w:rsidRPr="00F55A31">
        <w:rPr>
          <w:i/>
          <w:sz w:val="20"/>
          <w:szCs w:val="20"/>
          <w:u w:val="single"/>
        </w:rPr>
        <w:t>Les thématiques de l’accompagnement</w:t>
      </w:r>
      <w:r w:rsidR="00F55A31" w:rsidRPr="00F55A31">
        <w:rPr>
          <w:i/>
          <w:sz w:val="20"/>
          <w:szCs w:val="20"/>
          <w:u w:val="single"/>
        </w:rPr>
        <w:t xml:space="preserve"> : </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lastRenderedPageBreak/>
        <w:t xml:space="preserve">Au-delà de thématiques, l’accompagnement est un moment privilégié pour reprendre confiance en soi, acquérir de nouvelles capacités personnelles. Ce peut être aussi le moment d’interroger les événements ou processus qui ont conduits à vivre la situation de violence. </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L’intervention sociale porte cependant sur des thèmes récurrents : </w:t>
      </w:r>
    </w:p>
    <w:p w:rsidR="0010578B" w:rsidRPr="0010578B" w:rsidRDefault="00F55A31" w:rsidP="00F55A31">
      <w:pPr>
        <w:pBdr>
          <w:top w:val="single" w:sz="4" w:space="1" w:color="auto"/>
          <w:left w:val="single" w:sz="4" w:space="4" w:color="auto"/>
          <w:bottom w:val="single" w:sz="4" w:space="1" w:color="auto"/>
          <w:right w:val="single" w:sz="4" w:space="4" w:color="auto"/>
        </w:pBdr>
        <w:jc w:val="both"/>
        <w:rPr>
          <w:i/>
          <w:sz w:val="20"/>
          <w:szCs w:val="20"/>
        </w:rPr>
      </w:pPr>
      <w:r>
        <w:rPr>
          <w:i/>
          <w:sz w:val="20"/>
          <w:szCs w:val="20"/>
        </w:rPr>
        <w:t xml:space="preserve">- </w:t>
      </w:r>
      <w:r w:rsidR="0010578B" w:rsidRPr="00F55A31">
        <w:rPr>
          <w:b/>
          <w:i/>
          <w:sz w:val="20"/>
          <w:szCs w:val="20"/>
        </w:rPr>
        <w:t>L’accès au droit commun</w:t>
      </w:r>
      <w:r w:rsidR="0010578B" w:rsidRPr="0010578B">
        <w:rPr>
          <w:i/>
          <w:sz w:val="20"/>
          <w:szCs w:val="20"/>
        </w:rPr>
        <w:t xml:space="preserve"> : Est entendu par "droit commun", toute prestation légale ou dispositif spécifique instauré par la solidarité nationale pour l'égalité de traitement de chaque citoyen (sécurité sociale, aide à la complémentaire santé, revenu de solidarité active, prestations sociales…)</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 </w:t>
      </w:r>
      <w:r w:rsidRPr="00F55A31">
        <w:rPr>
          <w:b/>
          <w:i/>
          <w:sz w:val="20"/>
          <w:szCs w:val="20"/>
        </w:rPr>
        <w:t xml:space="preserve">Justice </w:t>
      </w:r>
      <w:r w:rsidRPr="0010578B">
        <w:rPr>
          <w:i/>
          <w:sz w:val="20"/>
          <w:szCs w:val="20"/>
        </w:rPr>
        <w:t>: Ce public est régulièrement amené à solliciter différentes juridictions suite à une volonté de séparation, un dossier de surendettement, une difficulté éducative, voire une condamnation.</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La personne peut solliciter un soutien préparatoire à une audience, une orientation vers un avocat, la constitution d’un dossier d’aide juridictionnelle. Un accompagnement physique fait l’objet de demandes régulières, par besoin de réassurance et de décodage des informations délivrées.</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 </w:t>
      </w:r>
      <w:r w:rsidRPr="00F55A31">
        <w:rPr>
          <w:b/>
          <w:i/>
          <w:sz w:val="20"/>
          <w:szCs w:val="20"/>
        </w:rPr>
        <w:t>Soutien à la parentalité</w:t>
      </w:r>
      <w:r w:rsidRPr="0010578B">
        <w:rPr>
          <w:i/>
          <w:sz w:val="20"/>
          <w:szCs w:val="20"/>
        </w:rPr>
        <w:t xml:space="preserve"> : Le soutien passe par une écoute, une réflexion, une aide éducative dans la relation parent/enfant qui prend en compte le milieu socio-culturel de la famille, ses capacités à opérer des remaniements dans la dynamique familiale. Le soutien à la parentalité intègre un fort partenariat.</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 </w:t>
      </w:r>
      <w:r w:rsidRPr="00F55A31">
        <w:rPr>
          <w:b/>
          <w:i/>
          <w:sz w:val="20"/>
          <w:szCs w:val="20"/>
        </w:rPr>
        <w:t>Insertion professionnelle</w:t>
      </w:r>
      <w:r w:rsidRPr="0010578B">
        <w:rPr>
          <w:i/>
          <w:sz w:val="20"/>
          <w:szCs w:val="20"/>
        </w:rPr>
        <w:t xml:space="preserve"> : Le travailleur social est sollicité en amont pour rédiger un CV, une lettre de motivation, faire émerger les prémices d’un projet,… avant d’orienter la personne vers le réseau de proximité compétent.</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 </w:t>
      </w:r>
      <w:r w:rsidRPr="00F55A31">
        <w:rPr>
          <w:b/>
          <w:i/>
          <w:sz w:val="20"/>
          <w:szCs w:val="20"/>
        </w:rPr>
        <w:t xml:space="preserve">Budget </w:t>
      </w:r>
      <w:r w:rsidRPr="0010578B">
        <w:rPr>
          <w:i/>
          <w:sz w:val="20"/>
          <w:szCs w:val="20"/>
        </w:rPr>
        <w:t xml:space="preserve">: L’approche budgétaire est proposée aux personnes particulièrement mises en difficulté par des endettements successifs qui compromettent la stabilisation de leur situation. </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Souvent, l’agresseur assure son emprise sur sa victime via la dépossession. En ayant la maitrise du budget, il renforce le processus de disqualification et la dépendance en jeu.</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 </w:t>
      </w:r>
      <w:r w:rsidRPr="00F55A31">
        <w:rPr>
          <w:b/>
          <w:i/>
          <w:sz w:val="20"/>
          <w:szCs w:val="20"/>
        </w:rPr>
        <w:t>Insertion par le logement</w:t>
      </w:r>
      <w:r w:rsidRPr="0010578B">
        <w:rPr>
          <w:i/>
          <w:sz w:val="20"/>
          <w:szCs w:val="20"/>
        </w:rPr>
        <w:t xml:space="preserve"> : L’objectif de pérennisation du logement est travaillé tout au long de la prise en charge. Il s'agit, pour les uns de travailler à la résolution des difficultés qui ont mis en péril le logement et pour les autres de mesurer ce qu'implique une vie en appartement autonome (Coûts, droits et obligations du locataire, intégration dans le quartier…)</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 </w:t>
      </w:r>
      <w:r w:rsidRPr="00F55A31">
        <w:rPr>
          <w:b/>
          <w:i/>
          <w:sz w:val="20"/>
          <w:szCs w:val="20"/>
        </w:rPr>
        <w:t>Accès à la culture</w:t>
      </w:r>
      <w:r w:rsidRPr="0010578B">
        <w:rPr>
          <w:i/>
          <w:sz w:val="20"/>
          <w:szCs w:val="20"/>
        </w:rPr>
        <w:t xml:space="preserve"> : Elle est favorisée avec les partenariats mis en place dont l'association Culture du Cœur. </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 </w:t>
      </w:r>
      <w:r w:rsidRPr="00F55A31">
        <w:rPr>
          <w:b/>
          <w:i/>
          <w:sz w:val="20"/>
          <w:szCs w:val="20"/>
        </w:rPr>
        <w:t>Accès aux soins</w:t>
      </w:r>
      <w:r w:rsidRPr="0010578B">
        <w:rPr>
          <w:i/>
          <w:sz w:val="20"/>
          <w:szCs w:val="20"/>
        </w:rPr>
        <w:t xml:space="preserve"> : L’accès aux soins de base est aujourd’hui mieux appréhendé avec les différents dispositifs de prise en charge. Le travail de réseau facilite l’accès rapide de proximité. Il reste des problèmes économiques pour des soins plus spécialisés et des délais d’attente longs dans certaines spécialités.</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Concernant les femmes victimes de violences, les freins aux recours aux soins relèvent aussi de résistances et processus individuels mis en place dans le rapport au corps, à la santé, à l’hygiène de vie. Le temps de l’accompagnement prend tout son sens pour tenter de créer du lien vers les dispositifs spécifiques.</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L’accompagnement se doit d’être le moins intrusif possible en partant du présent et des perspectives futures. Il est pensé selon les modalités suivantes :</w:t>
      </w:r>
    </w:p>
    <w:p w:rsidR="0010578B" w:rsidRPr="0010578B" w:rsidRDefault="00F55A31" w:rsidP="00F55A31">
      <w:pPr>
        <w:pBdr>
          <w:top w:val="single" w:sz="4" w:space="1" w:color="auto"/>
          <w:left w:val="single" w:sz="4" w:space="4" w:color="auto"/>
          <w:bottom w:val="single" w:sz="4" w:space="1" w:color="auto"/>
          <w:right w:val="single" w:sz="4" w:space="4" w:color="auto"/>
        </w:pBdr>
        <w:jc w:val="both"/>
        <w:rPr>
          <w:i/>
          <w:sz w:val="20"/>
          <w:szCs w:val="20"/>
        </w:rPr>
      </w:pPr>
      <w:r>
        <w:rPr>
          <w:i/>
          <w:sz w:val="20"/>
          <w:szCs w:val="20"/>
        </w:rPr>
        <w:t xml:space="preserve">- </w:t>
      </w:r>
      <w:r w:rsidR="0010578B" w:rsidRPr="00F55A31">
        <w:rPr>
          <w:i/>
          <w:sz w:val="20"/>
          <w:szCs w:val="20"/>
          <w:u w:val="single"/>
        </w:rPr>
        <w:t>Accompagnement réalisé par un référent</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Pour privilégier la construction d’une relation de confiance et rendre cohérent l’évolutivité du projet personnalisé, il est important de maintenir une régularité dans la relation. La référence proposée en matière d’accompagnement est garante de cette continuité.</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p>
    <w:p w:rsidR="00F55A31" w:rsidRDefault="00F55A31" w:rsidP="00F55A31">
      <w:pPr>
        <w:pBdr>
          <w:top w:val="single" w:sz="4" w:space="1" w:color="auto"/>
          <w:left w:val="single" w:sz="4" w:space="4" w:color="auto"/>
          <w:bottom w:val="single" w:sz="4" w:space="1" w:color="auto"/>
          <w:right w:val="single" w:sz="4" w:space="4" w:color="auto"/>
        </w:pBdr>
        <w:jc w:val="both"/>
        <w:rPr>
          <w:i/>
          <w:sz w:val="20"/>
          <w:szCs w:val="20"/>
        </w:rPr>
      </w:pPr>
    </w:p>
    <w:p w:rsidR="0010578B" w:rsidRPr="00F55A31" w:rsidRDefault="0010578B" w:rsidP="00F55A31">
      <w:pPr>
        <w:pBdr>
          <w:top w:val="single" w:sz="4" w:space="1" w:color="auto"/>
          <w:left w:val="single" w:sz="4" w:space="4" w:color="auto"/>
          <w:bottom w:val="single" w:sz="4" w:space="1" w:color="auto"/>
          <w:right w:val="single" w:sz="4" w:space="4" w:color="auto"/>
        </w:pBdr>
        <w:jc w:val="both"/>
        <w:rPr>
          <w:i/>
          <w:sz w:val="20"/>
          <w:szCs w:val="20"/>
          <w:u w:val="single"/>
        </w:rPr>
      </w:pPr>
      <w:r w:rsidRPr="00F55A31">
        <w:rPr>
          <w:i/>
          <w:sz w:val="20"/>
          <w:szCs w:val="20"/>
          <w:u w:val="single"/>
        </w:rPr>
        <w:t>Des points de repères et une disponibilité de l’équipe</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L’équipe reçoit les personnes du lundi au vendredi, sur une amplitude horaire de 9h à 17h. L’accompagnement est contractualisé sur la base d’un rendez-vous hebdomadaire obligatoire. Il est individualisé dans son intensité selon la situation et les besoins de la personne. En l’absence du référent, tout membre de l’équipe peut prendre ponctuellement le relai. </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Les rendez-vous auront lieu dans un premier temps dans les locaux des Résidences de l’Orléanais pour ensuite se faire dans les bureaux d’Imanis.</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Dans une démarche de soutien, des accompagnements physiques peuvent être proposés à la personne accueillie par son référent en fonction de ses besoins et de ses capacités. </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p>
    <w:p w:rsidR="0010578B" w:rsidRPr="00F55A31" w:rsidRDefault="0010578B" w:rsidP="00F55A31">
      <w:pPr>
        <w:pBdr>
          <w:top w:val="single" w:sz="4" w:space="1" w:color="auto"/>
          <w:left w:val="single" w:sz="4" w:space="4" w:color="auto"/>
          <w:bottom w:val="single" w:sz="4" w:space="1" w:color="auto"/>
          <w:right w:val="single" w:sz="4" w:space="4" w:color="auto"/>
        </w:pBdr>
        <w:jc w:val="both"/>
        <w:rPr>
          <w:i/>
          <w:sz w:val="20"/>
          <w:szCs w:val="20"/>
          <w:u w:val="single"/>
        </w:rPr>
      </w:pPr>
      <w:r w:rsidRPr="00F55A31">
        <w:rPr>
          <w:i/>
          <w:sz w:val="20"/>
          <w:szCs w:val="20"/>
          <w:u w:val="single"/>
        </w:rPr>
        <w:t>Le contrat d’accompagnement</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Le contrat d’accompagnement est une convention entre Imanis et la personne accompagnée. Il définit les engagements réciproques de l’association et de la personne au cours de son accompagnement. C’est un outil d’information tendant à éclairer le consentement sur les modalités et la portée de sa prise en charge sociale et médico-sociale.</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Lors de l’admission, un contrat d’accompagnement est établi entre le représentant de l’association et la personne accueillie. Ce contrat sera signé lors d’un entretien entre le coordinateur de la structure et la personne accueillie, dans un délai de semaines maximum après le premier entretien. </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La durée de la prise en charge est de 3 mois renouvelable. </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lastRenderedPageBreak/>
        <w:t xml:space="preserve">Au bout de 2 mois de prise en charge, un bilan est effectué entre la personne accueillie et son référent. Ce bilan doit déterminer la pertinence d’une demande de renouvellement et donnera lieu à la redéfinition éventuelle des objectifs. </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p>
    <w:p w:rsidR="0010578B" w:rsidRPr="00F55A31" w:rsidRDefault="0010578B" w:rsidP="00F55A31">
      <w:pPr>
        <w:pBdr>
          <w:top w:val="single" w:sz="4" w:space="1" w:color="auto"/>
          <w:left w:val="single" w:sz="4" w:space="4" w:color="auto"/>
          <w:bottom w:val="single" w:sz="4" w:space="1" w:color="auto"/>
          <w:right w:val="single" w:sz="4" w:space="4" w:color="auto"/>
        </w:pBdr>
        <w:jc w:val="both"/>
        <w:rPr>
          <w:i/>
          <w:sz w:val="20"/>
          <w:szCs w:val="20"/>
          <w:u w:val="single"/>
        </w:rPr>
      </w:pPr>
      <w:r w:rsidRPr="00F55A31">
        <w:rPr>
          <w:i/>
          <w:sz w:val="20"/>
          <w:szCs w:val="20"/>
          <w:u w:val="single"/>
        </w:rPr>
        <w:t>Le projet d’accompagnement personnalisé</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Le projet personnalisé est le révélateur de la dynamique de la personne et des moyens dont dispose l’établissement pour la soutenir. Le projet personnalisé sert à transformer des souhaits en objectifs réalisables. Les capacités et ressources de la personne sont mises en lumière dans la recherche de solutions.</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Le projet personnalisé se construit avec la personne, à partir de l’expression de ses besoins et de ses priorités et en lien avec les axes de travail définis conjointement. </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L’accompagnement tente de faire émerger de nouvelles perspectives et propose une aide concrète à leur réalisation.</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Le projet personnalisé doit conjuguer le temps de la victime propre à chacune et la temporalité dans laquelle s’inscrivent les missions dévolues à Imanis. Ceci pris en compte, la personne garde la maîtrise de ses choix.</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Il est le point de repère dans l’accompagnement social. Évolutif, il retranscrit les objectifs définis par et avec la personne accueillie.</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p>
    <w:p w:rsidR="0010578B" w:rsidRPr="00F55A31" w:rsidRDefault="0010578B" w:rsidP="00F55A31">
      <w:pPr>
        <w:pBdr>
          <w:top w:val="single" w:sz="4" w:space="1" w:color="auto"/>
          <w:left w:val="single" w:sz="4" w:space="4" w:color="auto"/>
          <w:bottom w:val="single" w:sz="4" w:space="1" w:color="auto"/>
          <w:right w:val="single" w:sz="4" w:space="4" w:color="auto"/>
        </w:pBdr>
        <w:jc w:val="both"/>
        <w:rPr>
          <w:i/>
          <w:sz w:val="20"/>
          <w:szCs w:val="20"/>
          <w:u w:val="single"/>
        </w:rPr>
      </w:pPr>
      <w:r w:rsidRPr="00F55A31">
        <w:rPr>
          <w:i/>
          <w:sz w:val="20"/>
          <w:szCs w:val="20"/>
          <w:u w:val="single"/>
        </w:rPr>
        <w:t>Les écrits professionnels</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Les écrits professionnels, outils de communication, de prise de décision, d’évaluation du travail accompli font l’objet d’une attention spécifique. </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L’écrit est un enjeu éthique délicat. Contraint par le droit à la confidentialité des informations confiées par la personne, il doit toutefois transmettre les éléments de compréhension d’une situation par le décideur ou financeur d’une action.</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Pour dépasser cet apparent paradoxe, les écrits font majoritairement l’objet d’une relecture avec la personne accueillie.</w:t>
      </w:r>
    </w:p>
    <w:p w:rsidR="0010578B" w:rsidRPr="0010578B" w:rsidRDefault="0010578B" w:rsidP="00F55A31">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Les écrits sont rédigés par les travailleurs sociaux et leur contenu adapté à l’objet de la demande.</w:t>
      </w:r>
    </w:p>
    <w:p w:rsidR="003E6483" w:rsidRPr="0025094B" w:rsidRDefault="003E6483" w:rsidP="00F55A31">
      <w:pPr>
        <w:pBdr>
          <w:top w:val="single" w:sz="4" w:space="1" w:color="auto"/>
          <w:left w:val="single" w:sz="4" w:space="4" w:color="auto"/>
          <w:bottom w:val="single" w:sz="4" w:space="1" w:color="auto"/>
          <w:right w:val="single" w:sz="4" w:space="4" w:color="auto"/>
        </w:pBdr>
        <w:jc w:val="both"/>
        <w:rPr>
          <w:sz w:val="20"/>
          <w:szCs w:val="20"/>
        </w:rPr>
      </w:pPr>
    </w:p>
    <w:p w:rsidR="0025094B" w:rsidRPr="0025094B" w:rsidRDefault="0025094B" w:rsidP="00F55A31">
      <w:pPr>
        <w:pBdr>
          <w:top w:val="single" w:sz="4" w:space="1" w:color="auto"/>
          <w:left w:val="single" w:sz="4" w:space="4" w:color="auto"/>
          <w:bottom w:val="single" w:sz="4" w:space="1" w:color="auto"/>
          <w:right w:val="single" w:sz="4" w:space="4" w:color="auto"/>
        </w:pBdr>
        <w:jc w:val="both"/>
        <w:rPr>
          <w:sz w:val="20"/>
          <w:szCs w:val="20"/>
        </w:rPr>
      </w:pPr>
    </w:p>
    <w:p w:rsidR="0025094B" w:rsidRPr="00C24D09" w:rsidRDefault="0025094B" w:rsidP="0025094B">
      <w:pPr>
        <w:pBdr>
          <w:top w:val="single" w:sz="4" w:space="1" w:color="auto"/>
          <w:left w:val="single" w:sz="4" w:space="4" w:color="auto"/>
          <w:bottom w:val="single" w:sz="4" w:space="1" w:color="auto"/>
          <w:right w:val="single" w:sz="4" w:space="4" w:color="auto"/>
        </w:pBdr>
        <w:rPr>
          <w:b/>
          <w:sz w:val="20"/>
          <w:szCs w:val="20"/>
        </w:rPr>
      </w:pPr>
      <w:r w:rsidRPr="00C24D09">
        <w:rPr>
          <w:b/>
          <w:sz w:val="20"/>
          <w:szCs w:val="20"/>
        </w:rPr>
        <w:t xml:space="preserve">Complémentarité avec la gestion locative (type de gestion locative : classique ou adaptée) : </w:t>
      </w:r>
    </w:p>
    <w:p w:rsidR="003E6483" w:rsidRDefault="001A4B18" w:rsidP="001A4B18">
      <w:pPr>
        <w:pBdr>
          <w:top w:val="single" w:sz="4" w:space="1" w:color="auto"/>
          <w:left w:val="single" w:sz="4" w:space="4" w:color="auto"/>
          <w:bottom w:val="single" w:sz="4" w:space="1" w:color="auto"/>
          <w:right w:val="single" w:sz="4" w:space="4" w:color="auto"/>
        </w:pBdr>
        <w:jc w:val="both"/>
        <w:rPr>
          <w:sz w:val="20"/>
          <w:szCs w:val="20"/>
        </w:rPr>
      </w:pPr>
      <w:r>
        <w:rPr>
          <w:sz w:val="20"/>
          <w:szCs w:val="20"/>
        </w:rPr>
        <w:t xml:space="preserve">L’enquête sociale réalisée par IMANIS permettra de trouver la solution la plus adaptée aux besoins immédiats de la famille. Selon </w:t>
      </w:r>
      <w:r w:rsidR="002D4D2B">
        <w:rPr>
          <w:sz w:val="20"/>
          <w:szCs w:val="20"/>
        </w:rPr>
        <w:t>l</w:t>
      </w:r>
      <w:r>
        <w:rPr>
          <w:sz w:val="20"/>
          <w:szCs w:val="20"/>
        </w:rPr>
        <w:t xml:space="preserve">es éléments de l’enquête, </w:t>
      </w:r>
      <w:r w:rsidR="002D4D2B">
        <w:rPr>
          <w:sz w:val="20"/>
          <w:szCs w:val="20"/>
        </w:rPr>
        <w:t>les possibilités étudiées sont les suivantes :</w:t>
      </w:r>
    </w:p>
    <w:p w:rsidR="00202D5F" w:rsidRDefault="00202D5F" w:rsidP="001A4B18">
      <w:pPr>
        <w:pBdr>
          <w:top w:val="single" w:sz="4" w:space="1" w:color="auto"/>
          <w:left w:val="single" w:sz="4" w:space="4" w:color="auto"/>
          <w:bottom w:val="single" w:sz="4" w:space="1" w:color="auto"/>
          <w:right w:val="single" w:sz="4" w:space="4" w:color="auto"/>
        </w:pBdr>
        <w:jc w:val="both"/>
        <w:rPr>
          <w:sz w:val="20"/>
          <w:szCs w:val="20"/>
        </w:rPr>
      </w:pPr>
      <w:r>
        <w:rPr>
          <w:sz w:val="20"/>
          <w:szCs w:val="20"/>
        </w:rPr>
        <w:t xml:space="preserve">- </w:t>
      </w:r>
      <w:r w:rsidRPr="00F55A31">
        <w:rPr>
          <w:sz w:val="20"/>
          <w:szCs w:val="20"/>
          <w:u w:val="single"/>
        </w:rPr>
        <w:t>L</w:t>
      </w:r>
      <w:r w:rsidR="002D4D2B" w:rsidRPr="00F55A31">
        <w:rPr>
          <w:sz w:val="20"/>
          <w:szCs w:val="20"/>
          <w:u w:val="single"/>
        </w:rPr>
        <w:t>a gestion locative classique</w:t>
      </w:r>
      <w:r>
        <w:rPr>
          <w:sz w:val="20"/>
          <w:szCs w:val="20"/>
        </w:rPr>
        <w:t xml:space="preserve"> par laquelle les ménages deviennent titulaires du bail. L’accès au logement est conforté par l’accompagnement spécifique d’IMANIS dans les premiers mois de l’entrée.</w:t>
      </w:r>
      <w:r w:rsidR="00FC6E1C">
        <w:rPr>
          <w:sz w:val="20"/>
          <w:szCs w:val="20"/>
        </w:rPr>
        <w:t xml:space="preserve"> L’appui de l’association dans l’appropriation du nouveau logement peut être simple ou globale selon les problématiques et les besoins exprimés par la famille. Ce travail d’accompagnement permet de prémunir le bailleur et le locataire contre d’éventuelles difficu</w:t>
      </w:r>
      <w:r w:rsidR="00566B65">
        <w:rPr>
          <w:sz w:val="20"/>
          <w:szCs w:val="20"/>
        </w:rPr>
        <w:t>ltés quant à la gestion locative.</w:t>
      </w:r>
      <w:r w:rsidR="00FC6E1C">
        <w:rPr>
          <w:sz w:val="20"/>
          <w:szCs w:val="20"/>
        </w:rPr>
        <w:t xml:space="preserve"> </w:t>
      </w:r>
    </w:p>
    <w:p w:rsidR="002D4D2B" w:rsidRDefault="00202D5F" w:rsidP="001A4B18">
      <w:pPr>
        <w:pBdr>
          <w:top w:val="single" w:sz="4" w:space="1" w:color="auto"/>
          <w:left w:val="single" w:sz="4" w:space="4" w:color="auto"/>
          <w:bottom w:val="single" w:sz="4" w:space="1" w:color="auto"/>
          <w:right w:val="single" w:sz="4" w:space="4" w:color="auto"/>
        </w:pBdr>
        <w:jc w:val="both"/>
        <w:rPr>
          <w:sz w:val="20"/>
          <w:szCs w:val="20"/>
        </w:rPr>
      </w:pPr>
      <w:r>
        <w:rPr>
          <w:sz w:val="20"/>
          <w:szCs w:val="20"/>
        </w:rPr>
        <w:t xml:space="preserve">- </w:t>
      </w:r>
      <w:r w:rsidR="002D4D2B">
        <w:rPr>
          <w:sz w:val="20"/>
          <w:szCs w:val="20"/>
        </w:rPr>
        <w:t xml:space="preserve"> </w:t>
      </w:r>
      <w:r w:rsidRPr="00F55A31">
        <w:rPr>
          <w:sz w:val="20"/>
          <w:szCs w:val="20"/>
          <w:u w:val="single"/>
        </w:rPr>
        <w:t>La sous-location en vue d’un glissement de bail</w:t>
      </w:r>
      <w:r>
        <w:rPr>
          <w:sz w:val="20"/>
          <w:szCs w:val="20"/>
        </w:rPr>
        <w:t xml:space="preserve"> </w:t>
      </w:r>
      <w:r w:rsidR="003F6D33">
        <w:rPr>
          <w:sz w:val="20"/>
          <w:szCs w:val="20"/>
        </w:rPr>
        <w:t xml:space="preserve">en lien avec les opérateurs du Fonds </w:t>
      </w:r>
      <w:r w:rsidR="00FC6E1C">
        <w:rPr>
          <w:sz w:val="20"/>
          <w:szCs w:val="20"/>
        </w:rPr>
        <w:t>Solidarité Logement</w:t>
      </w:r>
      <w:r w:rsidR="0092204B">
        <w:rPr>
          <w:sz w:val="20"/>
          <w:szCs w:val="20"/>
        </w:rPr>
        <w:t>, Le dispositif s’adapte aux familles</w:t>
      </w:r>
      <w:r w:rsidR="0051552B">
        <w:rPr>
          <w:sz w:val="20"/>
          <w:szCs w:val="20"/>
        </w:rPr>
        <w:t xml:space="preserve"> en situation d’inclusion sociale</w:t>
      </w:r>
      <w:r w:rsidR="0092204B">
        <w:rPr>
          <w:sz w:val="20"/>
          <w:szCs w:val="20"/>
        </w:rPr>
        <w:t xml:space="preserve"> dont les problématiques complexes ne permettent pas l’</w:t>
      </w:r>
      <w:r w:rsidR="0051552B">
        <w:rPr>
          <w:sz w:val="20"/>
          <w:szCs w:val="20"/>
        </w:rPr>
        <w:t>accès</w:t>
      </w:r>
      <w:r w:rsidR="00EE0740">
        <w:rPr>
          <w:sz w:val="20"/>
          <w:szCs w:val="20"/>
        </w:rPr>
        <w:t xml:space="preserve"> immédiat au logement autonome. Cette phase transitoire assure à la famille de pouvoir </w:t>
      </w:r>
      <w:r w:rsidR="00745F3D">
        <w:rPr>
          <w:sz w:val="20"/>
          <w:szCs w:val="20"/>
        </w:rPr>
        <w:t>stabiliser</w:t>
      </w:r>
      <w:r w:rsidR="00EE0740">
        <w:rPr>
          <w:sz w:val="20"/>
          <w:szCs w:val="20"/>
        </w:rPr>
        <w:t xml:space="preserve"> une situation budgétaire ou sociale rendue précaire du fait des vio</w:t>
      </w:r>
      <w:r w:rsidR="00F82D93">
        <w:rPr>
          <w:sz w:val="20"/>
          <w:szCs w:val="20"/>
        </w:rPr>
        <w:t>lences conjugale</w:t>
      </w:r>
      <w:r w:rsidR="003F6D33">
        <w:rPr>
          <w:sz w:val="20"/>
          <w:szCs w:val="20"/>
        </w:rPr>
        <w:t>s</w:t>
      </w:r>
      <w:r w:rsidR="00F82D93">
        <w:rPr>
          <w:sz w:val="20"/>
          <w:szCs w:val="20"/>
        </w:rPr>
        <w:t xml:space="preserve"> et de mettre en place les procédures juridiques nécessaires le cas échéant.</w:t>
      </w:r>
    </w:p>
    <w:p w:rsidR="0051552B" w:rsidRPr="0025094B" w:rsidRDefault="0051552B" w:rsidP="001A4B18">
      <w:pPr>
        <w:pBdr>
          <w:top w:val="single" w:sz="4" w:space="1" w:color="auto"/>
          <w:left w:val="single" w:sz="4" w:space="4" w:color="auto"/>
          <w:bottom w:val="single" w:sz="4" w:space="1" w:color="auto"/>
          <w:right w:val="single" w:sz="4" w:space="4" w:color="auto"/>
        </w:pBdr>
        <w:jc w:val="both"/>
        <w:rPr>
          <w:sz w:val="20"/>
          <w:szCs w:val="20"/>
        </w:rPr>
      </w:pPr>
      <w:r>
        <w:rPr>
          <w:sz w:val="20"/>
          <w:szCs w:val="20"/>
        </w:rPr>
        <w:t xml:space="preserve">- </w:t>
      </w:r>
      <w:r w:rsidRPr="002D0493">
        <w:rPr>
          <w:sz w:val="20"/>
          <w:szCs w:val="20"/>
          <w:u w:val="single"/>
        </w:rPr>
        <w:t>La gestion locative adaptée</w:t>
      </w:r>
      <w:r w:rsidR="00745F3D">
        <w:rPr>
          <w:sz w:val="20"/>
          <w:szCs w:val="20"/>
        </w:rPr>
        <w:t xml:space="preserve"> inhérente à l’action 3,</w:t>
      </w:r>
      <w:r>
        <w:rPr>
          <w:sz w:val="20"/>
          <w:szCs w:val="20"/>
        </w:rPr>
        <w:t xml:space="preserve"> avec la mise à l’abri de la famille </w:t>
      </w:r>
      <w:r w:rsidR="00D17011">
        <w:rPr>
          <w:sz w:val="20"/>
          <w:szCs w:val="20"/>
        </w:rPr>
        <w:t>pour répondre au cara</w:t>
      </w:r>
      <w:r w:rsidR="009E59B8">
        <w:rPr>
          <w:sz w:val="20"/>
          <w:szCs w:val="20"/>
        </w:rPr>
        <w:t>ctère d’urgence de la situation, en prévoyant le cas échéant, l’accès au logement autonome via la gestion locative classique ou la mise en place d’une sous-location.</w:t>
      </w:r>
    </w:p>
    <w:p w:rsidR="0025094B" w:rsidRDefault="0025094B" w:rsidP="0025094B">
      <w:pPr>
        <w:pBdr>
          <w:top w:val="single" w:sz="4" w:space="1" w:color="auto"/>
          <w:left w:val="single" w:sz="4" w:space="4" w:color="auto"/>
          <w:bottom w:val="single" w:sz="4" w:space="1" w:color="auto"/>
          <w:right w:val="single" w:sz="4" w:space="4" w:color="auto"/>
        </w:pBdr>
        <w:rPr>
          <w:sz w:val="20"/>
          <w:szCs w:val="20"/>
        </w:rPr>
      </w:pPr>
    </w:p>
    <w:p w:rsidR="00D354D2" w:rsidRPr="0025094B" w:rsidRDefault="00D354D2" w:rsidP="0025094B">
      <w:pPr>
        <w:pBdr>
          <w:top w:val="single" w:sz="4" w:space="1" w:color="auto"/>
          <w:left w:val="single" w:sz="4" w:space="4" w:color="auto"/>
          <w:bottom w:val="single" w:sz="4" w:space="1" w:color="auto"/>
          <w:right w:val="single" w:sz="4" w:space="4" w:color="auto"/>
        </w:pBdr>
        <w:rPr>
          <w:sz w:val="20"/>
          <w:szCs w:val="20"/>
        </w:rPr>
      </w:pPr>
    </w:p>
    <w:p w:rsidR="0025094B" w:rsidRPr="00C24D09" w:rsidRDefault="0025094B" w:rsidP="0025094B">
      <w:pPr>
        <w:pBdr>
          <w:top w:val="single" w:sz="4" w:space="1" w:color="auto"/>
          <w:left w:val="single" w:sz="4" w:space="4" w:color="auto"/>
          <w:bottom w:val="single" w:sz="4" w:space="1" w:color="auto"/>
          <w:right w:val="single" w:sz="4" w:space="4" w:color="auto"/>
        </w:pBdr>
        <w:rPr>
          <w:b/>
          <w:sz w:val="20"/>
          <w:szCs w:val="20"/>
        </w:rPr>
      </w:pPr>
      <w:r w:rsidRPr="00C24D09">
        <w:rPr>
          <w:b/>
          <w:sz w:val="20"/>
          <w:szCs w:val="20"/>
        </w:rPr>
        <w:t xml:space="preserve">Démarche mise en place pour favoriser l’adhésion du ménage : </w:t>
      </w:r>
    </w:p>
    <w:p w:rsidR="003E6483" w:rsidRDefault="009551BD" w:rsidP="009551BD">
      <w:pPr>
        <w:pBdr>
          <w:top w:val="single" w:sz="4" w:space="1" w:color="auto"/>
          <w:left w:val="single" w:sz="4" w:space="4" w:color="auto"/>
          <w:bottom w:val="single" w:sz="4" w:space="1" w:color="auto"/>
          <w:right w:val="single" w:sz="4" w:space="4" w:color="auto"/>
        </w:pBdr>
        <w:jc w:val="both"/>
        <w:rPr>
          <w:sz w:val="20"/>
          <w:szCs w:val="20"/>
        </w:rPr>
      </w:pPr>
      <w:r>
        <w:rPr>
          <w:sz w:val="20"/>
          <w:szCs w:val="20"/>
        </w:rPr>
        <w:t xml:space="preserve">Lors de l’entretien avec les usagers, qu’ils s’agissent de locataires de l’organisme ou de demandeurs de logement, la </w:t>
      </w:r>
      <w:r w:rsidR="009E59B8">
        <w:rPr>
          <w:sz w:val="20"/>
          <w:szCs w:val="20"/>
        </w:rPr>
        <w:t>CESF du bailleur</w:t>
      </w:r>
      <w:r>
        <w:rPr>
          <w:sz w:val="20"/>
          <w:szCs w:val="20"/>
        </w:rPr>
        <w:t xml:space="preserve"> présentera la mission d’accompagnement proposée par IMANIS, en insistant sur la réactivité d’intervention de l’opérateur ainsi que le suivi adapté et durable de l’accompagnement. </w:t>
      </w:r>
    </w:p>
    <w:p w:rsidR="00D354D2" w:rsidRDefault="00D354D2" w:rsidP="009551BD">
      <w:pPr>
        <w:pBdr>
          <w:top w:val="single" w:sz="4" w:space="1" w:color="auto"/>
          <w:left w:val="single" w:sz="4" w:space="4" w:color="auto"/>
          <w:bottom w:val="single" w:sz="4" w:space="1" w:color="auto"/>
          <w:right w:val="single" w:sz="4" w:space="4" w:color="auto"/>
        </w:pBdr>
        <w:jc w:val="both"/>
        <w:rPr>
          <w:sz w:val="20"/>
          <w:szCs w:val="20"/>
        </w:rPr>
      </w:pPr>
      <w:r>
        <w:rPr>
          <w:sz w:val="20"/>
          <w:szCs w:val="20"/>
        </w:rPr>
        <w:t xml:space="preserve">Dans le cadre du projet, les CESF du bailleur bénéficieront d’une formation spécifique à la problématique des violences conjugales, tant sur le plan psychologique que le plan juridique. </w:t>
      </w:r>
    </w:p>
    <w:p w:rsidR="0010578B" w:rsidRDefault="0010578B" w:rsidP="009551BD">
      <w:pPr>
        <w:pBdr>
          <w:top w:val="single" w:sz="4" w:space="1" w:color="auto"/>
          <w:left w:val="single" w:sz="4" w:space="4" w:color="auto"/>
          <w:bottom w:val="single" w:sz="4" w:space="1" w:color="auto"/>
          <w:right w:val="single" w:sz="4" w:space="4" w:color="auto"/>
        </w:pBdr>
        <w:jc w:val="both"/>
        <w:rPr>
          <w:sz w:val="20"/>
          <w:szCs w:val="20"/>
        </w:rPr>
      </w:pPr>
    </w:p>
    <w:p w:rsidR="000E1945" w:rsidRDefault="000E1945" w:rsidP="009551BD">
      <w:pPr>
        <w:pBdr>
          <w:top w:val="single" w:sz="4" w:space="1" w:color="auto"/>
          <w:left w:val="single" w:sz="4" w:space="4" w:color="auto"/>
          <w:bottom w:val="single" w:sz="4" w:space="1" w:color="auto"/>
          <w:right w:val="single" w:sz="4" w:space="4" w:color="auto"/>
        </w:pBdr>
        <w:jc w:val="both"/>
        <w:rPr>
          <w:sz w:val="20"/>
          <w:szCs w:val="20"/>
        </w:rPr>
      </w:pPr>
    </w:p>
    <w:p w:rsidR="000E1945" w:rsidRDefault="000E1945" w:rsidP="009551BD">
      <w:pPr>
        <w:pBdr>
          <w:top w:val="single" w:sz="4" w:space="1" w:color="auto"/>
          <w:left w:val="single" w:sz="4" w:space="4" w:color="auto"/>
          <w:bottom w:val="single" w:sz="4" w:space="1" w:color="auto"/>
          <w:right w:val="single" w:sz="4" w:space="4" w:color="auto"/>
        </w:pBdr>
        <w:jc w:val="both"/>
        <w:rPr>
          <w:sz w:val="20"/>
          <w:szCs w:val="20"/>
        </w:rPr>
      </w:pPr>
    </w:p>
    <w:p w:rsidR="000E1945" w:rsidRDefault="000E1945" w:rsidP="009551BD">
      <w:pPr>
        <w:pBdr>
          <w:top w:val="single" w:sz="4" w:space="1" w:color="auto"/>
          <w:left w:val="single" w:sz="4" w:space="4" w:color="auto"/>
          <w:bottom w:val="single" w:sz="4" w:space="1" w:color="auto"/>
          <w:right w:val="single" w:sz="4" w:space="4" w:color="auto"/>
        </w:pBdr>
        <w:jc w:val="both"/>
        <w:rPr>
          <w:sz w:val="20"/>
          <w:szCs w:val="20"/>
        </w:rPr>
      </w:pPr>
    </w:p>
    <w:p w:rsidR="0010578B" w:rsidRPr="0010578B" w:rsidRDefault="0010578B" w:rsidP="0010578B">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L’adhésion des femmes victimes de violences intrafamiliales à la proposition d’accompagnement est un préalable indispensable. Toutefois cette adhésion nécessite un travail au long cours puisque la reconnaissance de la situation vécue est la résultante d’un cheminement long. La victime, afin qu’elle se considère comme telle doit prendre conscience des cycles en jeux et accepter de se protéger de la violence. Ce cheminement peut être accompagné et aidé par des professionnels à l’écoute.</w:t>
      </w:r>
    </w:p>
    <w:p w:rsidR="0010578B" w:rsidRPr="0010578B" w:rsidRDefault="0010578B" w:rsidP="0010578B">
      <w:pPr>
        <w:pBdr>
          <w:top w:val="single" w:sz="4" w:space="1" w:color="auto"/>
          <w:left w:val="single" w:sz="4" w:space="4" w:color="auto"/>
          <w:bottom w:val="single" w:sz="4" w:space="1" w:color="auto"/>
          <w:right w:val="single" w:sz="4" w:space="4" w:color="auto"/>
        </w:pBdr>
        <w:jc w:val="both"/>
        <w:rPr>
          <w:i/>
          <w:sz w:val="20"/>
          <w:szCs w:val="20"/>
        </w:rPr>
      </w:pPr>
    </w:p>
    <w:p w:rsidR="0010578B" w:rsidRPr="0010578B" w:rsidRDefault="0010578B" w:rsidP="0010578B">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lastRenderedPageBreak/>
        <w:t>Une personne maltraitée exprime souvent le besoin de soutien et compréhension des difficultés auxquelles elle est confrontée. Fréquemment sous l’emprise de l’auteur, elle n’envisagera la possibilité de se séparer que si elle peut entrevoir la possibilité d’une vie nouvelle. Elle ne pourra s’autoriser à vivre autre chose que si un tiers professionnel lui permet de prendre de la distance vis-à-vis de son quotidien.</w:t>
      </w:r>
    </w:p>
    <w:p w:rsidR="0010578B" w:rsidRPr="0010578B" w:rsidRDefault="0010578B" w:rsidP="0010578B">
      <w:pPr>
        <w:pBdr>
          <w:top w:val="single" w:sz="4" w:space="1" w:color="auto"/>
          <w:left w:val="single" w:sz="4" w:space="4" w:color="auto"/>
          <w:bottom w:val="single" w:sz="4" w:space="1" w:color="auto"/>
          <w:right w:val="single" w:sz="4" w:space="4" w:color="auto"/>
        </w:pBdr>
        <w:jc w:val="both"/>
        <w:rPr>
          <w:i/>
          <w:sz w:val="20"/>
          <w:szCs w:val="20"/>
        </w:rPr>
      </w:pPr>
    </w:p>
    <w:p w:rsidR="0010578B" w:rsidRPr="0010578B" w:rsidRDefault="0010578B" w:rsidP="0010578B">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En période de « crise » ces personnes expriment fréquemment la nécessité d’être écoutées et entendues, de prendre de la distance. L’expérience de l’accompagnement des personnes victimes de violence démontre que plusieurs séparations sont nécessaires pour envisager une rupture définitive. Il est indispensable de prendre en compte cette particularité et proposer un accompagnement inconditionnel.</w:t>
      </w:r>
    </w:p>
    <w:p w:rsidR="0010578B" w:rsidRPr="0010578B" w:rsidRDefault="0010578B" w:rsidP="0010578B">
      <w:pPr>
        <w:pBdr>
          <w:top w:val="single" w:sz="4" w:space="1" w:color="auto"/>
          <w:left w:val="single" w:sz="4" w:space="4" w:color="auto"/>
          <w:bottom w:val="single" w:sz="4" w:space="1" w:color="auto"/>
          <w:right w:val="single" w:sz="4" w:space="4" w:color="auto"/>
        </w:pBdr>
        <w:jc w:val="both"/>
        <w:rPr>
          <w:i/>
          <w:sz w:val="20"/>
          <w:szCs w:val="20"/>
        </w:rPr>
      </w:pPr>
    </w:p>
    <w:p w:rsidR="0010578B" w:rsidRPr="0010578B" w:rsidRDefault="0010578B" w:rsidP="0010578B">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Favoriser l’adhésion de ce public spécifique nécessite donc de prendre en compte qu’il s’agit d’un processus long de déconstruction qui peut varier en fonction notamment de la phase dans laquelle la victime se trouve. Il convient de respecter son rythme. Dans le cas contraire, les actions du professionnel s’inscriraient dans le même type de logique que l’agresseur (négation de la personne comme sujet). </w:t>
      </w:r>
    </w:p>
    <w:p w:rsidR="0010578B" w:rsidRPr="0010578B" w:rsidRDefault="0010578B" w:rsidP="0010578B">
      <w:pPr>
        <w:pBdr>
          <w:top w:val="single" w:sz="4" w:space="1" w:color="auto"/>
          <w:left w:val="single" w:sz="4" w:space="4" w:color="auto"/>
          <w:bottom w:val="single" w:sz="4" w:space="1" w:color="auto"/>
          <w:right w:val="single" w:sz="4" w:space="4" w:color="auto"/>
        </w:pBdr>
        <w:jc w:val="both"/>
        <w:rPr>
          <w:i/>
          <w:sz w:val="20"/>
          <w:szCs w:val="20"/>
        </w:rPr>
      </w:pPr>
    </w:p>
    <w:p w:rsidR="0010578B" w:rsidRPr="0010578B" w:rsidRDefault="0010578B" w:rsidP="0010578B">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Pendant la phase de la lune de miel : la victime est en principe difficilement accessible à un dialogue et à toute aide de la part des intervenants professionnels et associatifs. </w:t>
      </w:r>
    </w:p>
    <w:p w:rsidR="0010578B" w:rsidRPr="0010578B" w:rsidRDefault="0010578B" w:rsidP="0010578B">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Pendant la phase de tensions : en raison de la peur, la victime peut initier des contacts. Dès lors, elle est accessible aux conseils et proposition d’aide des professionnels. </w:t>
      </w:r>
    </w:p>
    <w:p w:rsidR="0010578B" w:rsidRPr="0010578B" w:rsidRDefault="0010578B" w:rsidP="0010578B">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Pendant la phase de l’agression : elle peut engager des démarches dans l’urgence (médecin, commissariat ou gendarmerie, travailleurs sociaux, avocat..). Elle sera, là encore, réceptive aux propositions d’aide et de soutien des professionnels. </w:t>
      </w:r>
    </w:p>
    <w:p w:rsidR="0010578B" w:rsidRPr="0010578B" w:rsidRDefault="0010578B" w:rsidP="0010578B">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La difficulté ici est que les décisions s’imposent à la victime du fait de l’agression et de la nécessité immédiate de se protéger et d’assurer sa sécurité. La victime n’est pas en état de faire des projets, qui impliquent une vision de l’avenir souhaité. Elle recherche une solution immédiate. </w:t>
      </w:r>
    </w:p>
    <w:p w:rsidR="0010578B" w:rsidRPr="0010578B" w:rsidRDefault="0010578B" w:rsidP="0010578B">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Pendant la phase de justification :la victime tente de comprendre les explications de l’agresseur. Elle doute de ses propres perceptions ; ce qui la conduit à minimiser l’agression. Elle se sent responsable de la situation. La communication avec la victime sera difficile. Elle peut douter du bien fondé de ses demandes d’aide. </w:t>
      </w:r>
    </w:p>
    <w:p w:rsidR="0010578B" w:rsidRPr="0010578B" w:rsidRDefault="0010578B" w:rsidP="0010578B">
      <w:pPr>
        <w:pBdr>
          <w:top w:val="single" w:sz="4" w:space="1" w:color="auto"/>
          <w:left w:val="single" w:sz="4" w:space="4" w:color="auto"/>
          <w:bottom w:val="single" w:sz="4" w:space="1" w:color="auto"/>
          <w:right w:val="single" w:sz="4" w:space="4" w:color="auto"/>
        </w:pBdr>
        <w:jc w:val="both"/>
        <w:rPr>
          <w:i/>
          <w:sz w:val="20"/>
          <w:szCs w:val="20"/>
        </w:rPr>
      </w:pPr>
    </w:p>
    <w:p w:rsidR="0010578B" w:rsidRPr="0010578B" w:rsidRDefault="0010578B" w:rsidP="0010578B">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En cas de renoncement au projet mis en place, le travailleur social ne doit pas oublier que les allers-retours et les hésitations de la femme victime s’expliquent par les mécanismes de l’emprise et les stratégies de l’agresseur. Il aide la victime à prendre conscience que la réalité qu’elle vit correspond à une situation de violence conjugale. </w:t>
      </w:r>
    </w:p>
    <w:p w:rsidR="0010578B" w:rsidRPr="0010578B" w:rsidRDefault="0010578B" w:rsidP="0010578B">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Il l’informe sur : </w:t>
      </w:r>
    </w:p>
    <w:p w:rsidR="0010578B" w:rsidRPr="0010578B" w:rsidRDefault="0010578B" w:rsidP="0010578B">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 le cycle des violences ; </w:t>
      </w:r>
    </w:p>
    <w:p w:rsidR="0010578B" w:rsidRPr="0010578B" w:rsidRDefault="0010578B" w:rsidP="0010578B">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xml:space="preserve">• la seule responsabilité de l’agresseur </w:t>
      </w:r>
    </w:p>
    <w:p w:rsidR="0010578B" w:rsidRPr="0010578B" w:rsidRDefault="0010578B" w:rsidP="0010578B">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sur l’existence de partenaires mobilisables (associations, médecins, police-gendarmerie...)</w:t>
      </w:r>
    </w:p>
    <w:p w:rsidR="0010578B" w:rsidRPr="0010578B" w:rsidRDefault="0010578B" w:rsidP="0010578B">
      <w:pPr>
        <w:pBdr>
          <w:top w:val="single" w:sz="4" w:space="1" w:color="auto"/>
          <w:left w:val="single" w:sz="4" w:space="4" w:color="auto"/>
          <w:bottom w:val="single" w:sz="4" w:space="1" w:color="auto"/>
          <w:right w:val="single" w:sz="4" w:space="4" w:color="auto"/>
        </w:pBdr>
        <w:jc w:val="both"/>
        <w:rPr>
          <w:i/>
          <w:sz w:val="20"/>
          <w:szCs w:val="20"/>
        </w:rPr>
      </w:pPr>
      <w:r w:rsidRPr="0010578B">
        <w:rPr>
          <w:i/>
          <w:sz w:val="20"/>
          <w:szCs w:val="20"/>
        </w:rPr>
        <w:t>• la possibilité d’une aide ultérieure.</w:t>
      </w:r>
    </w:p>
    <w:p w:rsidR="0025094B" w:rsidRPr="0025094B" w:rsidRDefault="0025094B" w:rsidP="0025094B">
      <w:pPr>
        <w:pBdr>
          <w:top w:val="single" w:sz="4" w:space="1" w:color="auto"/>
          <w:left w:val="single" w:sz="4" w:space="4" w:color="auto"/>
          <w:bottom w:val="single" w:sz="4" w:space="1" w:color="auto"/>
          <w:right w:val="single" w:sz="4" w:space="4" w:color="auto"/>
        </w:pBdr>
        <w:rPr>
          <w:sz w:val="20"/>
          <w:szCs w:val="20"/>
        </w:rPr>
      </w:pPr>
    </w:p>
    <w:p w:rsidR="0025094B" w:rsidRPr="00DF5A69" w:rsidRDefault="0025094B" w:rsidP="00B82208">
      <w:pPr>
        <w:pBdr>
          <w:top w:val="single" w:sz="4" w:space="1" w:color="auto"/>
          <w:left w:val="single" w:sz="4" w:space="4" w:color="auto"/>
          <w:bottom w:val="single" w:sz="4" w:space="1" w:color="auto"/>
          <w:right w:val="single" w:sz="4" w:space="4" w:color="auto"/>
        </w:pBdr>
        <w:jc w:val="both"/>
        <w:rPr>
          <w:b/>
          <w:sz w:val="20"/>
          <w:szCs w:val="20"/>
        </w:rPr>
      </w:pPr>
      <w:r w:rsidRPr="00DF5A69">
        <w:rPr>
          <w:b/>
          <w:sz w:val="20"/>
          <w:szCs w:val="20"/>
        </w:rPr>
        <w:t xml:space="preserve">Modalités de mobilisation de l’offre d’accompagnement existante ou nouvelle : </w:t>
      </w:r>
    </w:p>
    <w:p w:rsidR="00FE5528" w:rsidRDefault="00F13357" w:rsidP="00B82208">
      <w:pPr>
        <w:pBdr>
          <w:top w:val="single" w:sz="4" w:space="1" w:color="auto"/>
          <w:left w:val="single" w:sz="4" w:space="4" w:color="auto"/>
          <w:bottom w:val="single" w:sz="4" w:space="1" w:color="auto"/>
          <w:right w:val="single" w:sz="4" w:space="4" w:color="auto"/>
        </w:pBdr>
        <w:jc w:val="both"/>
        <w:rPr>
          <w:sz w:val="20"/>
          <w:szCs w:val="20"/>
        </w:rPr>
      </w:pPr>
      <w:r>
        <w:rPr>
          <w:sz w:val="20"/>
          <w:szCs w:val="20"/>
        </w:rPr>
        <w:t xml:space="preserve">Pour les actions 1 et 2, dès lors que la CESF du bailleur détecte des </w:t>
      </w:r>
      <w:r w:rsidR="00D04758">
        <w:rPr>
          <w:sz w:val="20"/>
          <w:szCs w:val="20"/>
        </w:rPr>
        <w:t>situations</w:t>
      </w:r>
      <w:r w:rsidR="00DE6206">
        <w:rPr>
          <w:sz w:val="20"/>
          <w:szCs w:val="20"/>
        </w:rPr>
        <w:t xml:space="preserve"> de </w:t>
      </w:r>
      <w:r>
        <w:rPr>
          <w:sz w:val="20"/>
          <w:szCs w:val="20"/>
        </w:rPr>
        <w:t>violences conjugales, qu’il s’agisse de demandeurs ou de locataires de son parc, celle-ci organise un entretien avec la famille en vue d’établir une évaluation sociale et le cas échéant un dossier de</w:t>
      </w:r>
      <w:r w:rsidR="00DE6206">
        <w:rPr>
          <w:sz w:val="20"/>
          <w:szCs w:val="20"/>
        </w:rPr>
        <w:t xml:space="preserve"> </w:t>
      </w:r>
      <w:r>
        <w:rPr>
          <w:sz w:val="20"/>
          <w:szCs w:val="20"/>
        </w:rPr>
        <w:t>demande de logement. Le rapport social, avec l’accord de la famille, sera ensuite transmis a</w:t>
      </w:r>
      <w:r w:rsidR="00DE6206">
        <w:rPr>
          <w:sz w:val="20"/>
          <w:szCs w:val="20"/>
        </w:rPr>
        <w:t xml:space="preserve">ux professionnels d’IMANIS qui </w:t>
      </w:r>
      <w:r>
        <w:rPr>
          <w:sz w:val="20"/>
          <w:szCs w:val="20"/>
        </w:rPr>
        <w:t>entreront rapidement en contact avec cette dernière en vue d’assurer un relais sur le plan de l’accompagnement.</w:t>
      </w:r>
    </w:p>
    <w:p w:rsidR="00F13357" w:rsidRDefault="00FE5528" w:rsidP="00B82208">
      <w:pPr>
        <w:pBdr>
          <w:top w:val="single" w:sz="4" w:space="1" w:color="auto"/>
          <w:left w:val="single" w:sz="4" w:space="4" w:color="auto"/>
          <w:bottom w:val="single" w:sz="4" w:space="1" w:color="auto"/>
          <w:right w:val="single" w:sz="4" w:space="4" w:color="auto"/>
        </w:pBdr>
        <w:jc w:val="both"/>
        <w:rPr>
          <w:sz w:val="20"/>
          <w:szCs w:val="20"/>
        </w:rPr>
      </w:pPr>
      <w:r>
        <w:rPr>
          <w:sz w:val="20"/>
          <w:szCs w:val="20"/>
        </w:rPr>
        <w:t>A l’inverse, lors de l</w:t>
      </w:r>
      <w:r w:rsidR="00F13357">
        <w:rPr>
          <w:sz w:val="20"/>
          <w:szCs w:val="20"/>
        </w:rPr>
        <w:t xml:space="preserve">’action 3 axée sur la sortie du dispositif d’hébergement, </w:t>
      </w:r>
      <w:r>
        <w:rPr>
          <w:sz w:val="20"/>
          <w:szCs w:val="20"/>
        </w:rPr>
        <w:t>le travailleur social d’IMANIS communique le diagnostic social aux CESF des résidences de</w:t>
      </w:r>
      <w:r w:rsidR="00C468E9">
        <w:rPr>
          <w:sz w:val="20"/>
          <w:szCs w:val="20"/>
        </w:rPr>
        <w:t xml:space="preserve"> </w:t>
      </w:r>
      <w:r w:rsidR="00B82208">
        <w:rPr>
          <w:sz w:val="20"/>
          <w:szCs w:val="20"/>
        </w:rPr>
        <w:t xml:space="preserve">l’Orléanais. </w:t>
      </w:r>
      <w:r w:rsidR="00DE6206">
        <w:rPr>
          <w:sz w:val="20"/>
          <w:szCs w:val="20"/>
        </w:rPr>
        <w:t xml:space="preserve">Le diagnostic relèvera l’ensemble des besoins pour orienter au mieux la CESF </w:t>
      </w:r>
      <w:r w:rsidR="00C468E9">
        <w:rPr>
          <w:sz w:val="20"/>
          <w:szCs w:val="20"/>
        </w:rPr>
        <w:t>dans sa recherche d’un logement.</w:t>
      </w:r>
      <w:r w:rsidR="00DE6206">
        <w:rPr>
          <w:sz w:val="20"/>
          <w:szCs w:val="20"/>
        </w:rPr>
        <w:t xml:space="preserve"> Les </w:t>
      </w:r>
      <w:r w:rsidR="00C468E9">
        <w:rPr>
          <w:sz w:val="20"/>
          <w:szCs w:val="20"/>
        </w:rPr>
        <w:t>caractéristiques</w:t>
      </w:r>
      <w:r w:rsidR="00DE6206">
        <w:rPr>
          <w:sz w:val="20"/>
          <w:szCs w:val="20"/>
        </w:rPr>
        <w:t xml:space="preserve"> du logement à rechercher seront définis selon le </w:t>
      </w:r>
      <w:r w:rsidR="00C468E9">
        <w:rPr>
          <w:sz w:val="20"/>
          <w:szCs w:val="20"/>
        </w:rPr>
        <w:t xml:space="preserve">profil de la famille </w:t>
      </w:r>
      <w:r w:rsidR="00D04758">
        <w:rPr>
          <w:sz w:val="20"/>
          <w:szCs w:val="20"/>
        </w:rPr>
        <w:t>pour</w:t>
      </w:r>
      <w:r w:rsidR="00C468E9">
        <w:rPr>
          <w:sz w:val="20"/>
          <w:szCs w:val="20"/>
        </w:rPr>
        <w:t xml:space="preserve"> être en adéquation avec </w:t>
      </w:r>
      <w:r w:rsidR="00B82208">
        <w:rPr>
          <w:sz w:val="20"/>
          <w:szCs w:val="20"/>
        </w:rPr>
        <w:t xml:space="preserve">des </w:t>
      </w:r>
      <w:r w:rsidR="00C468E9">
        <w:rPr>
          <w:sz w:val="20"/>
          <w:szCs w:val="20"/>
        </w:rPr>
        <w:t xml:space="preserve">critères </w:t>
      </w:r>
      <w:r w:rsidR="00B82208">
        <w:rPr>
          <w:sz w:val="20"/>
          <w:szCs w:val="20"/>
        </w:rPr>
        <w:t>déterminants tels que</w:t>
      </w:r>
      <w:r w:rsidR="00C468E9">
        <w:rPr>
          <w:sz w:val="20"/>
          <w:szCs w:val="20"/>
        </w:rPr>
        <w:t> : la composition familiale, le niveau des ressources, la proximité des transports, équipements et services selon les besoins, l’adaptation éventuelle à une situation d’handicap, le secteur géographique et l’éloignement nécessaire par rapport à l’agresseur.</w:t>
      </w:r>
    </w:p>
    <w:p w:rsidR="00F13357" w:rsidRDefault="00F13357" w:rsidP="00B82208">
      <w:pPr>
        <w:pBdr>
          <w:top w:val="single" w:sz="4" w:space="1" w:color="auto"/>
          <w:left w:val="single" w:sz="4" w:space="4" w:color="auto"/>
          <w:bottom w:val="single" w:sz="4" w:space="1" w:color="auto"/>
          <w:right w:val="single" w:sz="4" w:space="4" w:color="auto"/>
        </w:pBdr>
        <w:jc w:val="both"/>
        <w:rPr>
          <w:b/>
          <w:sz w:val="20"/>
          <w:szCs w:val="20"/>
        </w:rPr>
      </w:pPr>
    </w:p>
    <w:p w:rsidR="00F13357" w:rsidRDefault="00F13357" w:rsidP="00B82208">
      <w:pPr>
        <w:pBdr>
          <w:top w:val="single" w:sz="4" w:space="1" w:color="auto"/>
          <w:left w:val="single" w:sz="4" w:space="4" w:color="auto"/>
          <w:bottom w:val="single" w:sz="4" w:space="1" w:color="auto"/>
          <w:right w:val="single" w:sz="4" w:space="4" w:color="auto"/>
        </w:pBdr>
        <w:jc w:val="both"/>
        <w:rPr>
          <w:b/>
          <w:sz w:val="20"/>
          <w:szCs w:val="20"/>
        </w:rPr>
      </w:pPr>
    </w:p>
    <w:p w:rsidR="00A51EF3" w:rsidRPr="00DF5A69" w:rsidRDefault="0025094B" w:rsidP="00B82208">
      <w:pPr>
        <w:pBdr>
          <w:top w:val="single" w:sz="4" w:space="1" w:color="auto"/>
          <w:left w:val="single" w:sz="4" w:space="4" w:color="auto"/>
          <w:bottom w:val="single" w:sz="4" w:space="1" w:color="auto"/>
          <w:right w:val="single" w:sz="4" w:space="4" w:color="auto"/>
        </w:pBdr>
        <w:jc w:val="both"/>
        <w:rPr>
          <w:b/>
          <w:sz w:val="20"/>
          <w:szCs w:val="20"/>
        </w:rPr>
      </w:pPr>
      <w:r w:rsidRPr="00DF5A69">
        <w:rPr>
          <w:b/>
          <w:sz w:val="20"/>
          <w:szCs w:val="20"/>
        </w:rPr>
        <w:t xml:space="preserve">Structuration de la relation bailleur/accompagnateur : </w:t>
      </w:r>
    </w:p>
    <w:p w:rsidR="009363D9" w:rsidRPr="00F55A31" w:rsidRDefault="009363D9" w:rsidP="00B82208">
      <w:pPr>
        <w:pBdr>
          <w:top w:val="single" w:sz="4" w:space="1" w:color="auto"/>
          <w:left w:val="single" w:sz="4" w:space="4" w:color="auto"/>
          <w:bottom w:val="single" w:sz="4" w:space="1" w:color="auto"/>
          <w:right w:val="single" w:sz="4" w:space="4" w:color="auto"/>
        </w:pBdr>
        <w:jc w:val="both"/>
        <w:rPr>
          <w:i/>
          <w:sz w:val="20"/>
          <w:szCs w:val="20"/>
        </w:rPr>
      </w:pPr>
      <w:r w:rsidRPr="00F55A31">
        <w:rPr>
          <w:i/>
          <w:sz w:val="20"/>
          <w:szCs w:val="20"/>
        </w:rPr>
        <w:t xml:space="preserve">L’évaluation du projet </w:t>
      </w:r>
      <w:r w:rsidR="00571016">
        <w:rPr>
          <w:i/>
          <w:sz w:val="20"/>
          <w:szCs w:val="20"/>
        </w:rPr>
        <w:t xml:space="preserve">et des ménages suivis </w:t>
      </w:r>
      <w:r w:rsidRPr="00F55A31">
        <w:rPr>
          <w:i/>
          <w:sz w:val="20"/>
          <w:szCs w:val="20"/>
        </w:rPr>
        <w:t>fe</w:t>
      </w:r>
      <w:r w:rsidR="00571016">
        <w:rPr>
          <w:i/>
          <w:sz w:val="20"/>
          <w:szCs w:val="20"/>
        </w:rPr>
        <w:t xml:space="preserve">ront </w:t>
      </w:r>
      <w:r w:rsidRPr="00F55A31">
        <w:rPr>
          <w:i/>
          <w:sz w:val="20"/>
          <w:szCs w:val="20"/>
        </w:rPr>
        <w:t xml:space="preserve">l’objet de rencontres entre les Résidences de l’Orléanais et Imanis tous les trimestres. </w:t>
      </w:r>
    </w:p>
    <w:p w:rsidR="00571016" w:rsidRDefault="009363D9" w:rsidP="00B82208">
      <w:pPr>
        <w:pBdr>
          <w:top w:val="single" w:sz="4" w:space="1" w:color="auto"/>
          <w:left w:val="single" w:sz="4" w:space="4" w:color="auto"/>
          <w:bottom w:val="single" w:sz="4" w:space="1" w:color="auto"/>
          <w:right w:val="single" w:sz="4" w:space="4" w:color="auto"/>
        </w:pBdr>
        <w:jc w:val="both"/>
        <w:rPr>
          <w:i/>
          <w:sz w:val="20"/>
          <w:szCs w:val="20"/>
        </w:rPr>
      </w:pPr>
      <w:r w:rsidRPr="00F55A31">
        <w:rPr>
          <w:i/>
          <w:sz w:val="20"/>
          <w:szCs w:val="20"/>
        </w:rPr>
        <w:t xml:space="preserve">Outre ces rencontres, des liens opérationnels sont nécessaires. Aussi, les conseillères des Résidences de l’Orléanais et les travailleurs sociaux d’Imanis </w:t>
      </w:r>
      <w:r w:rsidR="00571016">
        <w:rPr>
          <w:i/>
          <w:sz w:val="20"/>
          <w:szCs w:val="20"/>
        </w:rPr>
        <w:t>échangeront</w:t>
      </w:r>
      <w:r w:rsidRPr="00F55A31">
        <w:rPr>
          <w:i/>
          <w:sz w:val="20"/>
          <w:szCs w:val="20"/>
        </w:rPr>
        <w:t xml:space="preserve"> sur les situations des personnes accompagnées. </w:t>
      </w:r>
    </w:p>
    <w:p w:rsidR="007912D1" w:rsidRPr="007912D1" w:rsidRDefault="007912D1" w:rsidP="00B82208">
      <w:pPr>
        <w:pBdr>
          <w:top w:val="single" w:sz="4" w:space="1" w:color="auto"/>
          <w:left w:val="single" w:sz="4" w:space="4" w:color="auto"/>
          <w:bottom w:val="single" w:sz="4" w:space="1" w:color="auto"/>
          <w:right w:val="single" w:sz="4" w:space="4" w:color="auto"/>
        </w:pBdr>
        <w:jc w:val="both"/>
        <w:rPr>
          <w:sz w:val="20"/>
          <w:szCs w:val="20"/>
        </w:rPr>
      </w:pPr>
      <w:r>
        <w:rPr>
          <w:sz w:val="20"/>
          <w:szCs w:val="20"/>
        </w:rPr>
        <w:lastRenderedPageBreak/>
        <w:t xml:space="preserve">A la </w:t>
      </w:r>
      <w:r w:rsidR="00616ED7">
        <w:rPr>
          <w:sz w:val="20"/>
          <w:szCs w:val="20"/>
        </w:rPr>
        <w:t>connaissance</w:t>
      </w:r>
      <w:r>
        <w:rPr>
          <w:sz w:val="20"/>
          <w:szCs w:val="20"/>
        </w:rPr>
        <w:t xml:space="preserve"> d’un</w:t>
      </w:r>
      <w:r w:rsidR="00571016">
        <w:rPr>
          <w:sz w:val="20"/>
          <w:szCs w:val="20"/>
        </w:rPr>
        <w:t>e nouvelle situation ou d’un</w:t>
      </w:r>
      <w:r>
        <w:rPr>
          <w:sz w:val="20"/>
          <w:szCs w:val="20"/>
        </w:rPr>
        <w:t xml:space="preserve"> évè</w:t>
      </w:r>
      <w:r w:rsidR="00616ED7">
        <w:rPr>
          <w:sz w:val="20"/>
          <w:szCs w:val="20"/>
        </w:rPr>
        <w:t>nement affectant la situation locative de la famille</w:t>
      </w:r>
      <w:r w:rsidR="00571016">
        <w:rPr>
          <w:sz w:val="20"/>
          <w:szCs w:val="20"/>
        </w:rPr>
        <w:t xml:space="preserve"> suivie</w:t>
      </w:r>
      <w:r w:rsidR="00616ED7">
        <w:rPr>
          <w:sz w:val="20"/>
          <w:szCs w:val="20"/>
        </w:rPr>
        <w:t>, la partie veillera à informer rapidement l’autre partenaire afin que soit menée une réflexio</w:t>
      </w:r>
      <w:r w:rsidR="00571016">
        <w:rPr>
          <w:sz w:val="20"/>
          <w:szCs w:val="20"/>
        </w:rPr>
        <w:t>n conjointe et mettre en place l</w:t>
      </w:r>
      <w:r w:rsidR="00616ED7">
        <w:rPr>
          <w:sz w:val="20"/>
          <w:szCs w:val="20"/>
        </w:rPr>
        <w:t xml:space="preserve">es actions adéquates. </w:t>
      </w:r>
    </w:p>
    <w:p w:rsidR="00A51EF3" w:rsidRPr="00A51EF3" w:rsidRDefault="00A51EF3" w:rsidP="00B82208">
      <w:pPr>
        <w:pBdr>
          <w:top w:val="single" w:sz="4" w:space="1" w:color="auto"/>
          <w:left w:val="single" w:sz="4" w:space="4" w:color="auto"/>
          <w:bottom w:val="single" w:sz="4" w:space="1" w:color="auto"/>
          <w:right w:val="single" w:sz="4" w:space="4" w:color="auto"/>
        </w:pBdr>
        <w:jc w:val="both"/>
        <w:rPr>
          <w:sz w:val="20"/>
          <w:szCs w:val="20"/>
        </w:rPr>
      </w:pPr>
    </w:p>
    <w:p w:rsidR="0025094B" w:rsidRPr="00DF5A69" w:rsidRDefault="00A51EF3" w:rsidP="00B82208">
      <w:pPr>
        <w:pBdr>
          <w:top w:val="single" w:sz="4" w:space="1" w:color="auto"/>
          <w:left w:val="single" w:sz="4" w:space="4" w:color="auto"/>
          <w:bottom w:val="single" w:sz="4" w:space="1" w:color="auto"/>
          <w:right w:val="single" w:sz="4" w:space="4" w:color="auto"/>
        </w:pBdr>
        <w:jc w:val="both"/>
        <w:rPr>
          <w:b/>
          <w:sz w:val="20"/>
          <w:szCs w:val="20"/>
        </w:rPr>
      </w:pPr>
      <w:r w:rsidRPr="00DF5A69">
        <w:rPr>
          <w:b/>
          <w:sz w:val="20"/>
          <w:szCs w:val="20"/>
        </w:rPr>
        <w:t xml:space="preserve">Adéquation du projet aux besoins spécifiques des publics ciblés par le projet : </w:t>
      </w:r>
    </w:p>
    <w:p w:rsidR="00ED269D" w:rsidRDefault="0028306A" w:rsidP="00B82208">
      <w:pPr>
        <w:pBdr>
          <w:top w:val="single" w:sz="4" w:space="1" w:color="auto"/>
          <w:left w:val="single" w:sz="4" w:space="4" w:color="auto"/>
          <w:bottom w:val="single" w:sz="4" w:space="1" w:color="auto"/>
          <w:right w:val="single" w:sz="4" w:space="4" w:color="auto"/>
        </w:pBdr>
        <w:jc w:val="both"/>
        <w:rPr>
          <w:sz w:val="20"/>
          <w:szCs w:val="20"/>
        </w:rPr>
      </w:pPr>
      <w:r>
        <w:rPr>
          <w:sz w:val="20"/>
          <w:szCs w:val="20"/>
        </w:rPr>
        <w:t>Le projet dans son ensemble</w:t>
      </w:r>
      <w:r w:rsidR="007E6D53">
        <w:rPr>
          <w:sz w:val="20"/>
          <w:szCs w:val="20"/>
        </w:rPr>
        <w:t xml:space="preserve"> </w:t>
      </w:r>
      <w:r>
        <w:rPr>
          <w:sz w:val="20"/>
          <w:szCs w:val="20"/>
        </w:rPr>
        <w:t>doit</w:t>
      </w:r>
      <w:r w:rsidR="007E6D53">
        <w:rPr>
          <w:sz w:val="20"/>
          <w:szCs w:val="20"/>
        </w:rPr>
        <w:t xml:space="preserve"> </w:t>
      </w:r>
      <w:r w:rsidR="00ED269D">
        <w:rPr>
          <w:sz w:val="20"/>
          <w:szCs w:val="20"/>
        </w:rPr>
        <w:t xml:space="preserve">répondre </w:t>
      </w:r>
      <w:r>
        <w:rPr>
          <w:sz w:val="20"/>
          <w:szCs w:val="20"/>
        </w:rPr>
        <w:t xml:space="preserve">à l’ensemble des besoins en organisant les actions suivantes : </w:t>
      </w:r>
      <w:r w:rsidR="007E6D53">
        <w:rPr>
          <w:sz w:val="20"/>
          <w:szCs w:val="20"/>
        </w:rPr>
        <w:t xml:space="preserve"> </w:t>
      </w:r>
    </w:p>
    <w:p w:rsidR="0028306A" w:rsidRDefault="00ED269D" w:rsidP="00B82208">
      <w:pPr>
        <w:pBdr>
          <w:top w:val="single" w:sz="4" w:space="1" w:color="auto"/>
          <w:left w:val="single" w:sz="4" w:space="4" w:color="auto"/>
          <w:bottom w:val="single" w:sz="4" w:space="1" w:color="auto"/>
          <w:right w:val="single" w:sz="4" w:space="4" w:color="auto"/>
        </w:pBdr>
        <w:jc w:val="both"/>
        <w:rPr>
          <w:sz w:val="20"/>
          <w:szCs w:val="20"/>
        </w:rPr>
      </w:pPr>
      <w:r>
        <w:rPr>
          <w:sz w:val="20"/>
          <w:szCs w:val="20"/>
        </w:rPr>
        <w:t xml:space="preserve">- apporter une écoute aux victimes avec une information exhaustive et pluridisciplinaire donnée par </w:t>
      </w:r>
      <w:r w:rsidR="0028306A">
        <w:rPr>
          <w:sz w:val="20"/>
          <w:szCs w:val="20"/>
        </w:rPr>
        <w:t>les professionnels</w:t>
      </w:r>
    </w:p>
    <w:p w:rsidR="0028306A" w:rsidRDefault="00571016" w:rsidP="00B82208">
      <w:pPr>
        <w:pBdr>
          <w:top w:val="single" w:sz="4" w:space="1" w:color="auto"/>
          <w:left w:val="single" w:sz="4" w:space="4" w:color="auto"/>
          <w:bottom w:val="single" w:sz="4" w:space="1" w:color="auto"/>
          <w:right w:val="single" w:sz="4" w:space="4" w:color="auto"/>
        </w:pBdr>
        <w:jc w:val="both"/>
        <w:rPr>
          <w:sz w:val="20"/>
          <w:szCs w:val="20"/>
        </w:rPr>
      </w:pPr>
      <w:r>
        <w:rPr>
          <w:sz w:val="20"/>
          <w:szCs w:val="20"/>
        </w:rPr>
        <w:t>- mobiliser l</w:t>
      </w:r>
      <w:r w:rsidR="0028306A">
        <w:rPr>
          <w:sz w:val="20"/>
          <w:szCs w:val="20"/>
        </w:rPr>
        <w:t>es dispositifs existants pour répondre aux besoins de la famille (sanitaire, psychologique, juridique, économique et résidentielle)</w:t>
      </w:r>
    </w:p>
    <w:p w:rsidR="0028306A" w:rsidRDefault="0028306A" w:rsidP="00B82208">
      <w:pPr>
        <w:pBdr>
          <w:top w:val="single" w:sz="4" w:space="1" w:color="auto"/>
          <w:left w:val="single" w:sz="4" w:space="4" w:color="auto"/>
          <w:bottom w:val="single" w:sz="4" w:space="1" w:color="auto"/>
          <w:right w:val="single" w:sz="4" w:space="4" w:color="auto"/>
        </w:pBdr>
        <w:jc w:val="both"/>
        <w:rPr>
          <w:sz w:val="20"/>
          <w:szCs w:val="20"/>
        </w:rPr>
      </w:pPr>
      <w:r>
        <w:rPr>
          <w:sz w:val="20"/>
          <w:szCs w:val="20"/>
        </w:rPr>
        <w:t>- pourvoir à la situation d’urgence avec la mise à l’abri dans une structure adaptée</w:t>
      </w:r>
    </w:p>
    <w:p w:rsidR="003E6483" w:rsidRPr="0025094B" w:rsidRDefault="0028306A" w:rsidP="00B82208">
      <w:pPr>
        <w:pBdr>
          <w:top w:val="single" w:sz="4" w:space="1" w:color="auto"/>
          <w:left w:val="single" w:sz="4" w:space="4" w:color="auto"/>
          <w:bottom w:val="single" w:sz="4" w:space="1" w:color="auto"/>
          <w:right w:val="single" w:sz="4" w:space="4" w:color="auto"/>
        </w:pBdr>
        <w:jc w:val="both"/>
        <w:rPr>
          <w:sz w:val="20"/>
          <w:szCs w:val="20"/>
        </w:rPr>
      </w:pPr>
      <w:r>
        <w:rPr>
          <w:sz w:val="20"/>
          <w:szCs w:val="20"/>
        </w:rPr>
        <w:t>- accompagner la famille dans sa recherche d’un logement</w:t>
      </w:r>
      <w:r w:rsidR="00ED269D">
        <w:rPr>
          <w:sz w:val="20"/>
          <w:szCs w:val="20"/>
        </w:rPr>
        <w:t xml:space="preserve"> </w:t>
      </w:r>
      <w:r>
        <w:rPr>
          <w:sz w:val="20"/>
          <w:szCs w:val="20"/>
        </w:rPr>
        <w:t>durable</w:t>
      </w:r>
    </w:p>
    <w:p w:rsidR="0025094B" w:rsidRDefault="0025094B" w:rsidP="0025094B">
      <w:pPr>
        <w:pBdr>
          <w:top w:val="single" w:sz="4" w:space="1" w:color="auto"/>
          <w:left w:val="single" w:sz="4" w:space="4" w:color="auto"/>
          <w:bottom w:val="single" w:sz="4" w:space="1" w:color="auto"/>
          <w:right w:val="single" w:sz="4" w:space="4" w:color="auto"/>
        </w:pBdr>
      </w:pPr>
    </w:p>
    <w:p w:rsidR="0025094B" w:rsidRDefault="0025094B" w:rsidP="00CC41DF"/>
    <w:p w:rsidR="0025094B" w:rsidRDefault="0025094B" w:rsidP="00CC41DF"/>
    <w:p w:rsidR="00EB5993" w:rsidRDefault="00EB5993" w:rsidP="00EB5993">
      <w:pPr>
        <w:pBdr>
          <w:top w:val="single" w:sz="4" w:space="1" w:color="auto"/>
          <w:left w:val="single" w:sz="4" w:space="4" w:color="auto"/>
          <w:bottom w:val="single" w:sz="4" w:space="1" w:color="auto"/>
          <w:right w:val="single" w:sz="4" w:space="4" w:color="auto"/>
        </w:pBdr>
        <w:rPr>
          <w:b/>
          <w:sz w:val="24"/>
          <w:szCs w:val="24"/>
        </w:rPr>
      </w:pPr>
      <w:r>
        <w:rPr>
          <w:b/>
          <w:sz w:val="24"/>
          <w:szCs w:val="24"/>
        </w:rPr>
        <w:t>CARACTERE EXPERIMENTAL OU INNOVANT DU PROJET</w:t>
      </w:r>
    </w:p>
    <w:p w:rsidR="00EB5993" w:rsidRDefault="00EB5993" w:rsidP="00EB5993">
      <w:pPr>
        <w:pBdr>
          <w:top w:val="single" w:sz="4" w:space="1" w:color="auto"/>
          <w:left w:val="single" w:sz="4" w:space="4" w:color="auto"/>
          <w:bottom w:val="single" w:sz="4" w:space="1" w:color="auto"/>
          <w:right w:val="single" w:sz="4" w:space="4" w:color="auto"/>
        </w:pBdr>
        <w:rPr>
          <w:b/>
          <w:sz w:val="24"/>
          <w:szCs w:val="24"/>
        </w:rPr>
      </w:pPr>
    </w:p>
    <w:p w:rsidR="00571016" w:rsidRDefault="00571016" w:rsidP="0087550A">
      <w:pPr>
        <w:pBdr>
          <w:top w:val="single" w:sz="4" w:space="1" w:color="auto"/>
          <w:left w:val="single" w:sz="4" w:space="4" w:color="auto"/>
          <w:bottom w:val="single" w:sz="4" w:space="1" w:color="auto"/>
          <w:right w:val="single" w:sz="4" w:space="4" w:color="auto"/>
        </w:pBdr>
        <w:jc w:val="both"/>
        <w:rPr>
          <w:sz w:val="20"/>
          <w:szCs w:val="20"/>
        </w:rPr>
      </w:pPr>
      <w:r w:rsidRPr="00571016">
        <w:rPr>
          <w:sz w:val="20"/>
          <w:szCs w:val="20"/>
        </w:rPr>
        <w:t xml:space="preserve">Ce projet développe des </w:t>
      </w:r>
      <w:r>
        <w:rPr>
          <w:sz w:val="20"/>
          <w:szCs w:val="20"/>
        </w:rPr>
        <w:t xml:space="preserve">actions nouvelles </w:t>
      </w:r>
      <w:r w:rsidR="0087550A">
        <w:rPr>
          <w:sz w:val="20"/>
          <w:szCs w:val="20"/>
        </w:rPr>
        <w:t>inexistantes sur le territoire, en structurant le champ d’intervention des différents acteurs, dont les domaines de compétence sont complémentaires.</w:t>
      </w:r>
    </w:p>
    <w:p w:rsidR="00B32EEF" w:rsidRPr="00571016" w:rsidRDefault="00B32EEF" w:rsidP="0087550A">
      <w:pPr>
        <w:pBdr>
          <w:top w:val="single" w:sz="4" w:space="1" w:color="auto"/>
          <w:left w:val="single" w:sz="4" w:space="4" w:color="auto"/>
          <w:bottom w:val="single" w:sz="4" w:space="1" w:color="auto"/>
          <w:right w:val="single" w:sz="4" w:space="4" w:color="auto"/>
        </w:pBdr>
        <w:jc w:val="both"/>
        <w:rPr>
          <w:sz w:val="20"/>
          <w:szCs w:val="20"/>
        </w:rPr>
      </w:pPr>
    </w:p>
    <w:p w:rsidR="00600C61" w:rsidRPr="00600C61" w:rsidRDefault="00600C61" w:rsidP="0087550A">
      <w:pPr>
        <w:pBdr>
          <w:top w:val="single" w:sz="4" w:space="1" w:color="auto"/>
          <w:left w:val="single" w:sz="4" w:space="4" w:color="auto"/>
          <w:bottom w:val="single" w:sz="4" w:space="1" w:color="auto"/>
          <w:right w:val="single" w:sz="4" w:space="4" w:color="auto"/>
        </w:pBdr>
        <w:jc w:val="both"/>
        <w:rPr>
          <w:sz w:val="20"/>
          <w:szCs w:val="20"/>
          <w:u w:val="single"/>
        </w:rPr>
      </w:pPr>
      <w:r w:rsidRPr="00600C61">
        <w:rPr>
          <w:sz w:val="20"/>
          <w:szCs w:val="20"/>
          <w:u w:val="single"/>
        </w:rPr>
        <w:t>Le contexte local :</w:t>
      </w:r>
    </w:p>
    <w:p w:rsidR="00673982" w:rsidRDefault="00673982" w:rsidP="00CA262D">
      <w:pPr>
        <w:pBdr>
          <w:top w:val="single" w:sz="4" w:space="1" w:color="auto"/>
          <w:left w:val="single" w:sz="4" w:space="4" w:color="auto"/>
          <w:bottom w:val="single" w:sz="4" w:space="1" w:color="auto"/>
          <w:right w:val="single" w:sz="4" w:space="4" w:color="auto"/>
        </w:pBdr>
        <w:jc w:val="both"/>
        <w:rPr>
          <w:sz w:val="20"/>
          <w:szCs w:val="20"/>
        </w:rPr>
      </w:pPr>
      <w:r>
        <w:rPr>
          <w:sz w:val="20"/>
          <w:szCs w:val="20"/>
        </w:rPr>
        <w:t xml:space="preserve">Le Plan </w:t>
      </w:r>
      <w:r w:rsidR="00C24D09">
        <w:rPr>
          <w:sz w:val="20"/>
          <w:szCs w:val="20"/>
        </w:rPr>
        <w:t>Départemental</w:t>
      </w:r>
      <w:r>
        <w:rPr>
          <w:sz w:val="20"/>
          <w:szCs w:val="20"/>
        </w:rPr>
        <w:t xml:space="preserve"> d’Action pour le Logement et l’hébergement des Personnes Défavorisées</w:t>
      </w:r>
      <w:r w:rsidR="00C24D09">
        <w:rPr>
          <w:sz w:val="20"/>
          <w:szCs w:val="20"/>
        </w:rPr>
        <w:t xml:space="preserve"> relève la difficulté de</w:t>
      </w:r>
      <w:r w:rsidR="00DA0438">
        <w:rPr>
          <w:sz w:val="20"/>
          <w:szCs w:val="20"/>
        </w:rPr>
        <w:t xml:space="preserve"> la</w:t>
      </w:r>
      <w:r w:rsidR="00C24D09">
        <w:rPr>
          <w:sz w:val="20"/>
          <w:szCs w:val="20"/>
        </w:rPr>
        <w:t xml:space="preserve"> prise en charge des victimes de vio</w:t>
      </w:r>
      <w:r w:rsidR="005F2FB4">
        <w:rPr>
          <w:sz w:val="20"/>
          <w:szCs w:val="20"/>
        </w:rPr>
        <w:t>lence conjugale</w:t>
      </w:r>
      <w:r w:rsidR="00C24D09">
        <w:rPr>
          <w:sz w:val="20"/>
          <w:szCs w:val="20"/>
        </w:rPr>
        <w:t xml:space="preserve"> dans leur accès au logement et à l’hébergement. </w:t>
      </w:r>
      <w:r w:rsidR="008B4A1D">
        <w:rPr>
          <w:sz w:val="20"/>
          <w:szCs w:val="20"/>
        </w:rPr>
        <w:t xml:space="preserve">Dans le département du Loiret, 15 places d’hébergement </w:t>
      </w:r>
      <w:r w:rsidR="0087550A">
        <w:rPr>
          <w:sz w:val="20"/>
          <w:szCs w:val="20"/>
        </w:rPr>
        <w:t xml:space="preserve">adaptées </w:t>
      </w:r>
      <w:r w:rsidR="008B4A1D">
        <w:rPr>
          <w:sz w:val="20"/>
          <w:szCs w:val="20"/>
        </w:rPr>
        <w:t>sont réservées à ce public</w:t>
      </w:r>
      <w:r w:rsidR="0087550A">
        <w:rPr>
          <w:sz w:val="20"/>
          <w:szCs w:val="20"/>
        </w:rPr>
        <w:t xml:space="preserve">.  Leur </w:t>
      </w:r>
      <w:r w:rsidR="008B4A1D">
        <w:rPr>
          <w:sz w:val="20"/>
          <w:szCs w:val="20"/>
        </w:rPr>
        <w:t xml:space="preserve">site </w:t>
      </w:r>
      <w:r w:rsidR="0087550A">
        <w:rPr>
          <w:sz w:val="20"/>
          <w:szCs w:val="20"/>
        </w:rPr>
        <w:t xml:space="preserve">est </w:t>
      </w:r>
      <w:r w:rsidR="008B4A1D">
        <w:rPr>
          <w:sz w:val="20"/>
          <w:szCs w:val="20"/>
        </w:rPr>
        <w:t xml:space="preserve">sécurisé et la gestion </w:t>
      </w:r>
      <w:r w:rsidR="0087550A">
        <w:rPr>
          <w:sz w:val="20"/>
          <w:szCs w:val="20"/>
        </w:rPr>
        <w:t>assurée</w:t>
      </w:r>
      <w:r w:rsidR="00DA0438">
        <w:rPr>
          <w:sz w:val="20"/>
          <w:szCs w:val="20"/>
        </w:rPr>
        <w:t xml:space="preserve"> par</w:t>
      </w:r>
      <w:r w:rsidR="008B4A1D">
        <w:rPr>
          <w:sz w:val="20"/>
          <w:szCs w:val="20"/>
        </w:rPr>
        <w:t xml:space="preserve"> différents opérateurs</w:t>
      </w:r>
      <w:r w:rsidR="0087550A">
        <w:rPr>
          <w:sz w:val="20"/>
          <w:szCs w:val="20"/>
        </w:rPr>
        <w:t xml:space="preserve">, </w:t>
      </w:r>
      <w:r w:rsidR="008B4A1D">
        <w:rPr>
          <w:sz w:val="20"/>
          <w:szCs w:val="20"/>
        </w:rPr>
        <w:t xml:space="preserve">dont le personnel est formé à la prise en charge des victimes. Le Service d’Accueil Immédiat réservé aux professionnels centralise ces places d’hébergement et réoriente les demandes en fonction des disponibilités. </w:t>
      </w:r>
    </w:p>
    <w:p w:rsidR="008B4A1D" w:rsidRDefault="00764DDF" w:rsidP="00CA262D">
      <w:pPr>
        <w:pBdr>
          <w:top w:val="single" w:sz="4" w:space="1" w:color="auto"/>
          <w:left w:val="single" w:sz="4" w:space="4" w:color="auto"/>
          <w:bottom w:val="single" w:sz="4" w:space="1" w:color="auto"/>
          <w:right w:val="single" w:sz="4" w:space="4" w:color="auto"/>
        </w:pBdr>
        <w:jc w:val="both"/>
        <w:rPr>
          <w:sz w:val="20"/>
          <w:szCs w:val="20"/>
        </w:rPr>
      </w:pPr>
      <w:r>
        <w:rPr>
          <w:sz w:val="20"/>
          <w:szCs w:val="20"/>
        </w:rPr>
        <w:t xml:space="preserve">La complexité des démarches administratives </w:t>
      </w:r>
      <w:r w:rsidR="009737DC">
        <w:rPr>
          <w:sz w:val="20"/>
          <w:szCs w:val="20"/>
        </w:rPr>
        <w:t xml:space="preserve">et juridiques </w:t>
      </w:r>
      <w:r w:rsidR="007763AC">
        <w:rPr>
          <w:sz w:val="20"/>
          <w:szCs w:val="20"/>
        </w:rPr>
        <w:t>représente</w:t>
      </w:r>
      <w:r w:rsidR="009737DC">
        <w:rPr>
          <w:sz w:val="20"/>
          <w:szCs w:val="20"/>
        </w:rPr>
        <w:t xml:space="preserve"> autant d’obstacles à l’accès au logement autonome pour les familles</w:t>
      </w:r>
      <w:r w:rsidR="00DA0438">
        <w:rPr>
          <w:sz w:val="20"/>
          <w:szCs w:val="20"/>
        </w:rPr>
        <w:t>.</w:t>
      </w:r>
      <w:r w:rsidR="009737DC">
        <w:rPr>
          <w:sz w:val="20"/>
          <w:szCs w:val="20"/>
        </w:rPr>
        <w:t xml:space="preserve"> Le manque de fluidité depuis l’hébergement au logement allonge les durées de séjour. La durée d’hébergement prévue est en moyenne de 70 jours </w:t>
      </w:r>
      <w:r w:rsidR="0087550A">
        <w:rPr>
          <w:sz w:val="20"/>
          <w:szCs w:val="20"/>
        </w:rPr>
        <w:t>pour un objectif de</w:t>
      </w:r>
      <w:r w:rsidR="009737DC">
        <w:rPr>
          <w:sz w:val="20"/>
          <w:szCs w:val="20"/>
        </w:rPr>
        <w:t xml:space="preserve"> 7 jours.</w:t>
      </w:r>
      <w:r w:rsidR="00E65A92">
        <w:rPr>
          <w:sz w:val="20"/>
          <w:szCs w:val="20"/>
        </w:rPr>
        <w:t xml:space="preserve"> En l’absence de place réservées disponibles ou lorsque la situation de violences n’a pas été identifiée, les victimes sont orientées vers les dispositifs d’hébergement généralistes. Ces derniers sont parfois inadaptés.</w:t>
      </w:r>
    </w:p>
    <w:p w:rsidR="00E65A92" w:rsidRPr="00673982" w:rsidRDefault="00E65A92" w:rsidP="00CA262D">
      <w:pPr>
        <w:pBdr>
          <w:top w:val="single" w:sz="4" w:space="1" w:color="auto"/>
          <w:left w:val="single" w:sz="4" w:space="4" w:color="auto"/>
          <w:bottom w:val="single" w:sz="4" w:space="1" w:color="auto"/>
          <w:right w:val="single" w:sz="4" w:space="4" w:color="auto"/>
        </w:pBdr>
        <w:jc w:val="both"/>
        <w:rPr>
          <w:sz w:val="20"/>
          <w:szCs w:val="20"/>
        </w:rPr>
      </w:pPr>
    </w:p>
    <w:p w:rsidR="00EB5993" w:rsidRDefault="00A16682" w:rsidP="00CA262D">
      <w:pPr>
        <w:pBdr>
          <w:top w:val="single" w:sz="4" w:space="1" w:color="auto"/>
          <w:left w:val="single" w:sz="4" w:space="4" w:color="auto"/>
          <w:bottom w:val="single" w:sz="4" w:space="1" w:color="auto"/>
          <w:right w:val="single" w:sz="4" w:space="4" w:color="auto"/>
        </w:pBdr>
        <w:jc w:val="both"/>
        <w:rPr>
          <w:sz w:val="20"/>
          <w:szCs w:val="20"/>
        </w:rPr>
      </w:pPr>
      <w:r>
        <w:rPr>
          <w:sz w:val="20"/>
          <w:szCs w:val="20"/>
        </w:rPr>
        <w:t xml:space="preserve">Les résidences de l’Orléanais dans leur rôle de bailleur social instruisent régulièrement des demandes de logement social relevant de cette problématique. </w:t>
      </w:r>
      <w:r w:rsidR="005F2FB4">
        <w:rPr>
          <w:sz w:val="20"/>
          <w:szCs w:val="20"/>
        </w:rPr>
        <w:t>L</w:t>
      </w:r>
      <w:r w:rsidR="00BC3188">
        <w:rPr>
          <w:sz w:val="20"/>
          <w:szCs w:val="20"/>
        </w:rPr>
        <w:t xml:space="preserve">es </w:t>
      </w:r>
      <w:r w:rsidR="007E6D53">
        <w:rPr>
          <w:sz w:val="20"/>
          <w:szCs w:val="20"/>
        </w:rPr>
        <w:t>CESF</w:t>
      </w:r>
      <w:r w:rsidR="00BC3188">
        <w:rPr>
          <w:sz w:val="20"/>
          <w:szCs w:val="20"/>
        </w:rPr>
        <w:t xml:space="preserve"> de l’organisme sont confrontées à des situations très diverses, avec un montage du dossier administratif difficile du fait de la situation précaire des familles. </w:t>
      </w:r>
      <w:r w:rsidR="003477A4">
        <w:rPr>
          <w:sz w:val="20"/>
          <w:szCs w:val="20"/>
        </w:rPr>
        <w:t>Certains demandeurs, en l’absence d’un accompagnement par un travailleur social externe, ne disposent pas des connaissances nécessaires aux démarches administratives et juridiques préalables à l’accès au logement</w:t>
      </w:r>
      <w:r w:rsidR="003477A4" w:rsidRPr="008703FD">
        <w:rPr>
          <w:sz w:val="20"/>
          <w:szCs w:val="20"/>
        </w:rPr>
        <w:t>.</w:t>
      </w:r>
      <w:r w:rsidR="00DA0438" w:rsidRPr="008703FD">
        <w:rPr>
          <w:sz w:val="20"/>
          <w:szCs w:val="20"/>
        </w:rPr>
        <w:t xml:space="preserve"> De plus,</w:t>
      </w:r>
      <w:r w:rsidR="00433BCD" w:rsidRPr="008703FD">
        <w:rPr>
          <w:sz w:val="20"/>
          <w:szCs w:val="20"/>
        </w:rPr>
        <w:t xml:space="preserve"> </w:t>
      </w:r>
      <w:r w:rsidR="00DA0438" w:rsidRPr="008703FD">
        <w:rPr>
          <w:sz w:val="20"/>
          <w:szCs w:val="20"/>
        </w:rPr>
        <w:t xml:space="preserve">un diagnostic </w:t>
      </w:r>
      <w:r w:rsidR="00433BCD" w:rsidRPr="008703FD">
        <w:rPr>
          <w:sz w:val="20"/>
          <w:szCs w:val="20"/>
        </w:rPr>
        <w:t>sommaire</w:t>
      </w:r>
      <w:r w:rsidR="00DA0438" w:rsidRPr="008703FD">
        <w:rPr>
          <w:sz w:val="20"/>
          <w:szCs w:val="20"/>
        </w:rPr>
        <w:t xml:space="preserve"> </w:t>
      </w:r>
      <w:r w:rsidR="00433BCD" w:rsidRPr="008703FD">
        <w:rPr>
          <w:sz w:val="20"/>
          <w:szCs w:val="20"/>
        </w:rPr>
        <w:t>en amont de l’attribution et l’absence</w:t>
      </w:r>
      <w:r w:rsidR="00DA0438" w:rsidRPr="008703FD">
        <w:rPr>
          <w:sz w:val="20"/>
          <w:szCs w:val="20"/>
        </w:rPr>
        <w:t xml:space="preserve"> de mesures </w:t>
      </w:r>
      <w:r w:rsidR="00433BCD" w:rsidRPr="008703FD">
        <w:rPr>
          <w:sz w:val="20"/>
          <w:szCs w:val="20"/>
        </w:rPr>
        <w:t>d’accompagnement dans les premiers mois d’occupation du logement favorisent les risques d’impayés de loyer et les troubles d’occupa</w:t>
      </w:r>
      <w:r w:rsidR="0087550A">
        <w:rPr>
          <w:sz w:val="20"/>
          <w:szCs w:val="20"/>
        </w:rPr>
        <w:t>tion du logement liés au retour subi de l’agresseur.</w:t>
      </w:r>
    </w:p>
    <w:p w:rsidR="00433BCD" w:rsidRDefault="00433BCD" w:rsidP="00CA262D">
      <w:pPr>
        <w:pBdr>
          <w:top w:val="single" w:sz="4" w:space="1" w:color="auto"/>
          <w:left w:val="single" w:sz="4" w:space="4" w:color="auto"/>
          <w:bottom w:val="single" w:sz="4" w:space="1" w:color="auto"/>
          <w:right w:val="single" w:sz="4" w:space="4" w:color="auto"/>
        </w:pBdr>
        <w:jc w:val="both"/>
        <w:rPr>
          <w:sz w:val="20"/>
          <w:szCs w:val="20"/>
        </w:rPr>
      </w:pPr>
    </w:p>
    <w:p w:rsidR="00B169B0" w:rsidRPr="00800C27" w:rsidRDefault="00B169B0" w:rsidP="00CA262D">
      <w:pPr>
        <w:pBdr>
          <w:top w:val="single" w:sz="4" w:space="1" w:color="auto"/>
          <w:left w:val="single" w:sz="4" w:space="4" w:color="auto"/>
          <w:bottom w:val="single" w:sz="4" w:space="1" w:color="auto"/>
          <w:right w:val="single" w:sz="4" w:space="4" w:color="auto"/>
        </w:pBdr>
        <w:jc w:val="both"/>
        <w:rPr>
          <w:sz w:val="20"/>
          <w:szCs w:val="20"/>
          <w:u w:val="single"/>
        </w:rPr>
      </w:pPr>
      <w:r w:rsidRPr="00800C27">
        <w:rPr>
          <w:sz w:val="20"/>
          <w:szCs w:val="20"/>
          <w:u w:val="single"/>
        </w:rPr>
        <w:t xml:space="preserve">Le caractère expérimental et innovant du projet : </w:t>
      </w:r>
    </w:p>
    <w:p w:rsidR="00EB5993" w:rsidRDefault="00600C61" w:rsidP="00CA262D">
      <w:pPr>
        <w:pBdr>
          <w:top w:val="single" w:sz="4" w:space="1" w:color="auto"/>
          <w:left w:val="single" w:sz="4" w:space="4" w:color="auto"/>
          <w:bottom w:val="single" w:sz="4" w:space="1" w:color="auto"/>
          <w:right w:val="single" w:sz="4" w:space="4" w:color="auto"/>
        </w:pBdr>
        <w:jc w:val="both"/>
        <w:rPr>
          <w:sz w:val="20"/>
          <w:szCs w:val="20"/>
        </w:rPr>
      </w:pPr>
      <w:r>
        <w:rPr>
          <w:sz w:val="20"/>
          <w:szCs w:val="20"/>
        </w:rPr>
        <w:t>L</w:t>
      </w:r>
      <w:r w:rsidR="00B169B0">
        <w:rPr>
          <w:sz w:val="20"/>
          <w:szCs w:val="20"/>
        </w:rPr>
        <w:t xml:space="preserve">e </w:t>
      </w:r>
      <w:r w:rsidR="00262CFD">
        <w:rPr>
          <w:sz w:val="20"/>
          <w:szCs w:val="20"/>
        </w:rPr>
        <w:t>caractère du projet est inédit dans le fait de la</w:t>
      </w:r>
      <w:r w:rsidR="00B169B0">
        <w:rPr>
          <w:sz w:val="20"/>
          <w:szCs w:val="20"/>
        </w:rPr>
        <w:t xml:space="preserve"> collaboration directe entre </w:t>
      </w:r>
      <w:r w:rsidR="00262CFD">
        <w:rPr>
          <w:sz w:val="20"/>
          <w:szCs w:val="20"/>
        </w:rPr>
        <w:t xml:space="preserve">trois intervenants majeurs dans la prise en charge et le suivi des femmes victimes de violences conjugales. En étant articulé autour de trois actions </w:t>
      </w:r>
      <w:r w:rsidR="0087550A">
        <w:rPr>
          <w:sz w:val="20"/>
          <w:szCs w:val="20"/>
        </w:rPr>
        <w:t xml:space="preserve">entièrement </w:t>
      </w:r>
      <w:r w:rsidR="00262CFD">
        <w:rPr>
          <w:sz w:val="20"/>
          <w:szCs w:val="20"/>
        </w:rPr>
        <w:t>complémentaires, le projet souhaite proposer une solution pérenne, et adaptée à différentes situations</w:t>
      </w:r>
      <w:r w:rsidR="0087550A">
        <w:rPr>
          <w:sz w:val="20"/>
          <w:szCs w:val="20"/>
        </w:rPr>
        <w:t>. C</w:t>
      </w:r>
      <w:r w:rsidR="005C3F58">
        <w:rPr>
          <w:sz w:val="20"/>
          <w:szCs w:val="20"/>
        </w:rPr>
        <w:t xml:space="preserve">e projet </w:t>
      </w:r>
      <w:r w:rsidR="0087550A">
        <w:rPr>
          <w:sz w:val="20"/>
          <w:szCs w:val="20"/>
        </w:rPr>
        <w:t>global</w:t>
      </w:r>
      <w:r w:rsidR="005C3F58">
        <w:rPr>
          <w:sz w:val="20"/>
          <w:szCs w:val="20"/>
        </w:rPr>
        <w:t xml:space="preserve">, </w:t>
      </w:r>
      <w:r w:rsidR="0087550A">
        <w:rPr>
          <w:sz w:val="20"/>
          <w:szCs w:val="20"/>
        </w:rPr>
        <w:t>propose</w:t>
      </w:r>
      <w:r w:rsidR="005C3F58">
        <w:rPr>
          <w:sz w:val="20"/>
          <w:szCs w:val="20"/>
        </w:rPr>
        <w:t xml:space="preserve"> </w:t>
      </w:r>
      <w:r w:rsidR="0087550A">
        <w:rPr>
          <w:sz w:val="20"/>
          <w:szCs w:val="20"/>
        </w:rPr>
        <w:t xml:space="preserve">la mise en place </w:t>
      </w:r>
      <w:r w:rsidR="007763AC">
        <w:rPr>
          <w:sz w:val="20"/>
          <w:szCs w:val="20"/>
        </w:rPr>
        <w:t>d’actions, depuis</w:t>
      </w:r>
      <w:r w:rsidR="005C3F58">
        <w:rPr>
          <w:sz w:val="20"/>
          <w:szCs w:val="20"/>
        </w:rPr>
        <w:t xml:space="preserve"> la détection des familles de locataires ainsi que les demandeurs de logement</w:t>
      </w:r>
      <w:r w:rsidR="00FC10C9">
        <w:rPr>
          <w:sz w:val="20"/>
          <w:szCs w:val="20"/>
        </w:rPr>
        <w:t xml:space="preserve"> confrontés aux violences</w:t>
      </w:r>
      <w:r w:rsidR="005C3F58">
        <w:rPr>
          <w:sz w:val="20"/>
          <w:szCs w:val="20"/>
        </w:rPr>
        <w:t xml:space="preserve">, l’orientation </w:t>
      </w:r>
      <w:r w:rsidR="00FC10C9">
        <w:rPr>
          <w:sz w:val="20"/>
          <w:szCs w:val="20"/>
        </w:rPr>
        <w:t>auprès d’un professionnel formé à la problématique, la mise à l’abri via la structure d’hébergement et le cas échéant l’accompagnement permettant l’accès au logement autonome, assuré d’un suivi adéquat.</w:t>
      </w:r>
      <w:r w:rsidR="00800C27">
        <w:rPr>
          <w:sz w:val="20"/>
          <w:szCs w:val="20"/>
        </w:rPr>
        <w:t xml:space="preserve"> L’une des finalités du projet, notamment via l’action 3</w:t>
      </w:r>
      <w:r w:rsidR="00E65A92">
        <w:rPr>
          <w:sz w:val="20"/>
          <w:szCs w:val="20"/>
        </w:rPr>
        <w:t>,</w:t>
      </w:r>
      <w:r w:rsidR="00800C27">
        <w:rPr>
          <w:sz w:val="20"/>
          <w:szCs w:val="20"/>
        </w:rPr>
        <w:t xml:space="preserve"> est la fluidification </w:t>
      </w:r>
      <w:r w:rsidR="00E65A92">
        <w:rPr>
          <w:sz w:val="20"/>
          <w:szCs w:val="20"/>
        </w:rPr>
        <w:t>des parcours, avec la création à terme d’une offre supplémentaire de places d’hébergement mais également la mobilisation</w:t>
      </w:r>
      <w:r w:rsidR="007E6D53">
        <w:rPr>
          <w:sz w:val="20"/>
          <w:szCs w:val="20"/>
        </w:rPr>
        <w:t xml:space="preserve"> immédiate</w:t>
      </w:r>
      <w:r w:rsidR="00E65A92">
        <w:rPr>
          <w:sz w:val="20"/>
          <w:szCs w:val="20"/>
        </w:rPr>
        <w:t xml:space="preserve"> du bailleur pour la sortie du dispositif. Le parcours positif de la famille est assuré pa</w:t>
      </w:r>
      <w:r w:rsidR="00CE1BFA">
        <w:rPr>
          <w:sz w:val="20"/>
          <w:szCs w:val="20"/>
        </w:rPr>
        <w:t xml:space="preserve">r l’accompagnement de professionnels, à chaque </w:t>
      </w:r>
      <w:r w:rsidR="00F13357">
        <w:rPr>
          <w:sz w:val="20"/>
          <w:szCs w:val="20"/>
        </w:rPr>
        <w:t>étape</w:t>
      </w:r>
      <w:r w:rsidR="00CE1BFA">
        <w:rPr>
          <w:sz w:val="20"/>
          <w:szCs w:val="20"/>
        </w:rPr>
        <w:t>.</w:t>
      </w:r>
    </w:p>
    <w:p w:rsidR="00FC10C9" w:rsidRDefault="00FC10C9" w:rsidP="00CA262D">
      <w:pPr>
        <w:pBdr>
          <w:top w:val="single" w:sz="4" w:space="1" w:color="auto"/>
          <w:left w:val="single" w:sz="4" w:space="4" w:color="auto"/>
          <w:bottom w:val="single" w:sz="4" w:space="1" w:color="auto"/>
          <w:right w:val="single" w:sz="4" w:space="4" w:color="auto"/>
        </w:pBdr>
        <w:jc w:val="both"/>
        <w:rPr>
          <w:b/>
          <w:sz w:val="24"/>
          <w:szCs w:val="24"/>
        </w:rPr>
      </w:pPr>
    </w:p>
    <w:p w:rsidR="00EB5993" w:rsidRDefault="00EB5993" w:rsidP="004818DC">
      <w:pPr>
        <w:rPr>
          <w:b/>
          <w:sz w:val="24"/>
          <w:szCs w:val="24"/>
        </w:rPr>
      </w:pPr>
    </w:p>
    <w:p w:rsidR="00DE6206" w:rsidRDefault="00DE6206" w:rsidP="004818DC">
      <w:pPr>
        <w:rPr>
          <w:b/>
          <w:sz w:val="24"/>
          <w:szCs w:val="24"/>
        </w:rPr>
      </w:pPr>
    </w:p>
    <w:p w:rsidR="0025094B" w:rsidRPr="00657980" w:rsidRDefault="00657980" w:rsidP="00EB5993">
      <w:pPr>
        <w:pBdr>
          <w:top w:val="single" w:sz="4" w:space="1" w:color="auto"/>
          <w:left w:val="single" w:sz="4" w:space="4" w:color="auto"/>
          <w:bottom w:val="single" w:sz="4" w:space="1" w:color="auto"/>
          <w:right w:val="single" w:sz="4" w:space="4" w:color="auto"/>
        </w:pBdr>
        <w:rPr>
          <w:b/>
          <w:sz w:val="24"/>
          <w:szCs w:val="24"/>
        </w:rPr>
      </w:pPr>
      <w:r w:rsidRPr="00657980">
        <w:rPr>
          <w:b/>
          <w:sz w:val="24"/>
          <w:szCs w:val="24"/>
        </w:rPr>
        <w:t>PARTENARIAT ET MONTAGE FINANCIER</w:t>
      </w:r>
    </w:p>
    <w:p w:rsidR="00657980" w:rsidRDefault="00657980" w:rsidP="00EB5993">
      <w:pPr>
        <w:pBdr>
          <w:top w:val="single" w:sz="4" w:space="1" w:color="auto"/>
          <w:left w:val="single" w:sz="4" w:space="4" w:color="auto"/>
          <w:bottom w:val="single" w:sz="4" w:space="1" w:color="auto"/>
          <w:right w:val="single" w:sz="4" w:space="4" w:color="auto"/>
        </w:pBdr>
      </w:pPr>
    </w:p>
    <w:p w:rsidR="00DF201C" w:rsidRPr="00657980" w:rsidRDefault="00657980" w:rsidP="00EB5993">
      <w:pPr>
        <w:pBdr>
          <w:top w:val="single" w:sz="4" w:space="1" w:color="auto"/>
          <w:left w:val="single" w:sz="4" w:space="4" w:color="auto"/>
          <w:bottom w:val="single" w:sz="4" w:space="1" w:color="auto"/>
          <w:right w:val="single" w:sz="4" w:space="4" w:color="auto"/>
        </w:pBdr>
        <w:rPr>
          <w:sz w:val="20"/>
          <w:szCs w:val="20"/>
        </w:rPr>
      </w:pPr>
      <w:r w:rsidRPr="00657980">
        <w:rPr>
          <w:sz w:val="20"/>
          <w:szCs w:val="20"/>
        </w:rPr>
        <w:t>Partenaires mobilisés</w:t>
      </w:r>
      <w:r w:rsidR="00C65A06">
        <w:rPr>
          <w:sz w:val="20"/>
          <w:szCs w:val="20"/>
        </w:rPr>
        <w:t xml:space="preserve"> </w:t>
      </w:r>
      <w:r w:rsidRPr="00657980">
        <w:rPr>
          <w:sz w:val="20"/>
          <w:szCs w:val="20"/>
        </w:rPr>
        <w:t xml:space="preserve">: </w:t>
      </w:r>
      <w:r w:rsidR="007763AC">
        <w:rPr>
          <w:sz w:val="20"/>
          <w:szCs w:val="20"/>
        </w:rPr>
        <w:t>IMANIS</w:t>
      </w:r>
      <w:r w:rsidR="009C41C6">
        <w:rPr>
          <w:sz w:val="20"/>
          <w:szCs w:val="20"/>
        </w:rPr>
        <w:t>, CCAS de la Ville d’Orléans, Action Logement</w:t>
      </w:r>
    </w:p>
    <w:p w:rsidR="00657980" w:rsidRDefault="00657980" w:rsidP="00EB5993">
      <w:pPr>
        <w:pBdr>
          <w:top w:val="single" w:sz="4" w:space="1" w:color="auto"/>
          <w:left w:val="single" w:sz="4" w:space="4" w:color="auto"/>
          <w:bottom w:val="single" w:sz="4" w:space="1" w:color="auto"/>
          <w:right w:val="single" w:sz="4" w:space="4" w:color="auto"/>
        </w:pBdr>
      </w:pPr>
    </w:p>
    <w:p w:rsidR="00657980" w:rsidRPr="00EB5993" w:rsidRDefault="00657980" w:rsidP="00965FEC">
      <w:pPr>
        <w:pBdr>
          <w:top w:val="single" w:sz="4" w:space="1" w:color="auto"/>
          <w:left w:val="single" w:sz="4" w:space="4" w:color="auto"/>
          <w:bottom w:val="single" w:sz="4" w:space="1" w:color="auto"/>
          <w:right w:val="single" w:sz="4" w:space="4" w:color="auto"/>
        </w:pBdr>
        <w:spacing w:line="260" w:lineRule="exact"/>
        <w:rPr>
          <w:sz w:val="20"/>
          <w:szCs w:val="20"/>
        </w:rPr>
      </w:pPr>
      <w:r w:rsidRPr="00657980">
        <w:rPr>
          <w:sz w:val="20"/>
          <w:szCs w:val="20"/>
        </w:rPr>
        <w:lastRenderedPageBreak/>
        <w:t xml:space="preserve">Montage financier : </w:t>
      </w:r>
    </w:p>
    <w:p w:rsidR="00BA0CBB" w:rsidRDefault="00EB5993" w:rsidP="00965FEC">
      <w:pPr>
        <w:pBdr>
          <w:top w:val="single" w:sz="4" w:space="1" w:color="auto"/>
          <w:left w:val="single" w:sz="4" w:space="4" w:color="auto"/>
          <w:bottom w:val="single" w:sz="4" w:space="1" w:color="auto"/>
          <w:right w:val="single" w:sz="4" w:space="4" w:color="auto"/>
        </w:pBdr>
        <w:spacing w:line="260" w:lineRule="exact"/>
        <w:rPr>
          <w:i/>
          <w:sz w:val="18"/>
          <w:szCs w:val="18"/>
        </w:rPr>
      </w:pPr>
      <w:r>
        <w:rPr>
          <w:sz w:val="18"/>
          <w:szCs w:val="18"/>
        </w:rPr>
        <w:t xml:space="preserve">-  </w:t>
      </w:r>
      <w:r w:rsidR="00877627">
        <w:rPr>
          <w:sz w:val="18"/>
          <w:szCs w:val="18"/>
        </w:rPr>
        <w:t>Précisez dans le tableau ci-dessous</w:t>
      </w:r>
      <w:r w:rsidR="004B4DAC" w:rsidRPr="00EB5993">
        <w:rPr>
          <w:sz w:val="18"/>
          <w:szCs w:val="18"/>
        </w:rPr>
        <w:t xml:space="preserve"> le montage financier par grande catégorie d’actions - </w:t>
      </w:r>
      <w:r w:rsidR="004B4DAC" w:rsidRPr="00EB5993">
        <w:rPr>
          <w:i/>
          <w:sz w:val="18"/>
          <w:szCs w:val="18"/>
        </w:rPr>
        <w:t>les coûts liés à la structu</w:t>
      </w:r>
      <w:r>
        <w:rPr>
          <w:i/>
          <w:sz w:val="18"/>
          <w:szCs w:val="18"/>
        </w:rPr>
        <w:t>re (téléphone, bureau, frais de déplacement</w:t>
      </w:r>
      <w:r w:rsidR="004B4DAC" w:rsidRPr="00EB5993">
        <w:rPr>
          <w:i/>
          <w:sz w:val="18"/>
          <w:szCs w:val="18"/>
        </w:rPr>
        <w:t>…)</w:t>
      </w:r>
      <w:r w:rsidR="00733CE6" w:rsidRPr="00EB5993">
        <w:rPr>
          <w:i/>
          <w:sz w:val="18"/>
          <w:szCs w:val="18"/>
        </w:rPr>
        <w:t xml:space="preserve"> pour le projet doiven</w:t>
      </w:r>
      <w:r w:rsidR="004B4DAC" w:rsidRPr="00EB5993">
        <w:rPr>
          <w:i/>
          <w:sz w:val="18"/>
          <w:szCs w:val="18"/>
        </w:rPr>
        <w:t xml:space="preserve">t être intégrés </w:t>
      </w:r>
      <w:r w:rsidR="00FF16F5" w:rsidRPr="00EB5993">
        <w:rPr>
          <w:i/>
          <w:sz w:val="18"/>
          <w:szCs w:val="18"/>
        </w:rPr>
        <w:t>aux coûts</w:t>
      </w:r>
      <w:r w:rsidR="004B4DAC" w:rsidRPr="00EB5993">
        <w:rPr>
          <w:i/>
          <w:sz w:val="18"/>
          <w:szCs w:val="18"/>
        </w:rPr>
        <w:t xml:space="preserve"> d’accompagnement ou d’ingénierie</w:t>
      </w:r>
      <w:r w:rsidR="00733CE6" w:rsidRPr="00EB5993">
        <w:rPr>
          <w:i/>
          <w:sz w:val="18"/>
          <w:szCs w:val="18"/>
        </w:rPr>
        <w:t>.</w:t>
      </w:r>
    </w:p>
    <w:p w:rsidR="00673192" w:rsidRPr="00EB5993" w:rsidRDefault="00673192" w:rsidP="00965FEC">
      <w:pPr>
        <w:pBdr>
          <w:top w:val="single" w:sz="4" w:space="1" w:color="auto"/>
          <w:left w:val="single" w:sz="4" w:space="4" w:color="auto"/>
          <w:bottom w:val="single" w:sz="4" w:space="1" w:color="auto"/>
          <w:right w:val="single" w:sz="4" w:space="4" w:color="auto"/>
        </w:pBdr>
        <w:spacing w:line="260" w:lineRule="exact"/>
        <w:rPr>
          <w:i/>
          <w:sz w:val="18"/>
          <w:szCs w:val="18"/>
        </w:rPr>
      </w:pPr>
    </w:p>
    <w:p w:rsidR="00733CE6" w:rsidRDefault="00EB5993" w:rsidP="002F7425">
      <w:pPr>
        <w:pBdr>
          <w:top w:val="single" w:sz="4" w:space="1" w:color="auto"/>
          <w:left w:val="single" w:sz="4" w:space="4" w:color="auto"/>
          <w:bottom w:val="single" w:sz="4" w:space="1" w:color="auto"/>
          <w:right w:val="single" w:sz="4" w:space="4" w:color="auto"/>
        </w:pBdr>
        <w:spacing w:line="260" w:lineRule="exact"/>
        <w:rPr>
          <w:sz w:val="18"/>
          <w:szCs w:val="18"/>
        </w:rPr>
      </w:pPr>
      <w:r>
        <w:rPr>
          <w:sz w:val="18"/>
          <w:szCs w:val="18"/>
        </w:rPr>
        <w:t xml:space="preserve">- </w:t>
      </w:r>
      <w:r w:rsidR="00733CE6" w:rsidRPr="00877627">
        <w:rPr>
          <w:sz w:val="18"/>
          <w:szCs w:val="18"/>
        </w:rPr>
        <w:t>Les dépenses subventionnables sont</w:t>
      </w:r>
      <w:r w:rsidR="002F7425" w:rsidRPr="00877627">
        <w:rPr>
          <w:b/>
          <w:sz w:val="18"/>
          <w:szCs w:val="18"/>
        </w:rPr>
        <w:t xml:space="preserve"> les dépenses d’</w:t>
      </w:r>
      <w:r w:rsidR="00733CE6" w:rsidRPr="00877627">
        <w:rPr>
          <w:b/>
          <w:sz w:val="18"/>
          <w:szCs w:val="18"/>
        </w:rPr>
        <w:t>accompagnement social (</w:t>
      </w:r>
      <w:r w:rsidR="00C65A06" w:rsidRPr="00877627">
        <w:rPr>
          <w:b/>
          <w:sz w:val="18"/>
          <w:szCs w:val="18"/>
        </w:rPr>
        <w:t>diagnostic et AVDL</w:t>
      </w:r>
      <w:r w:rsidR="00733CE6" w:rsidRPr="00877627">
        <w:rPr>
          <w:b/>
          <w:sz w:val="18"/>
          <w:szCs w:val="18"/>
        </w:rPr>
        <w:t>)</w:t>
      </w:r>
      <w:r w:rsidR="00C65A06" w:rsidRPr="00877627">
        <w:rPr>
          <w:b/>
          <w:sz w:val="18"/>
          <w:szCs w:val="18"/>
        </w:rPr>
        <w:t xml:space="preserve">, </w:t>
      </w:r>
      <w:r w:rsidR="002F7425" w:rsidRPr="00877627">
        <w:rPr>
          <w:b/>
          <w:sz w:val="18"/>
          <w:szCs w:val="18"/>
        </w:rPr>
        <w:t xml:space="preserve">de </w:t>
      </w:r>
      <w:r w:rsidR="00B818E9" w:rsidRPr="00877627">
        <w:rPr>
          <w:b/>
          <w:sz w:val="18"/>
          <w:szCs w:val="18"/>
        </w:rPr>
        <w:t>gestion locative adaptée</w:t>
      </w:r>
      <w:r w:rsidR="00733CE6" w:rsidRPr="00877627">
        <w:rPr>
          <w:b/>
          <w:sz w:val="18"/>
          <w:szCs w:val="18"/>
        </w:rPr>
        <w:t>,</w:t>
      </w:r>
      <w:r w:rsidR="002F7425" w:rsidRPr="00877627">
        <w:rPr>
          <w:b/>
          <w:sz w:val="18"/>
          <w:szCs w:val="18"/>
        </w:rPr>
        <w:t xml:space="preserve"> les </w:t>
      </w:r>
      <w:r w:rsidR="00733CE6" w:rsidRPr="00877627">
        <w:rPr>
          <w:b/>
          <w:sz w:val="18"/>
          <w:szCs w:val="18"/>
        </w:rPr>
        <w:t>mission</w:t>
      </w:r>
      <w:r w:rsidR="00460320" w:rsidRPr="00877627">
        <w:rPr>
          <w:b/>
          <w:sz w:val="18"/>
          <w:szCs w:val="18"/>
        </w:rPr>
        <w:t>s</w:t>
      </w:r>
      <w:r w:rsidR="002F7425" w:rsidRPr="00877627">
        <w:rPr>
          <w:b/>
          <w:sz w:val="18"/>
          <w:szCs w:val="18"/>
        </w:rPr>
        <w:t xml:space="preserve"> d’animation/</w:t>
      </w:r>
      <w:r w:rsidR="00733CE6" w:rsidRPr="00877627">
        <w:rPr>
          <w:b/>
          <w:sz w:val="18"/>
          <w:szCs w:val="18"/>
        </w:rPr>
        <w:t xml:space="preserve"> de coordination</w:t>
      </w:r>
      <w:r w:rsidR="00460320" w:rsidRPr="00877627">
        <w:rPr>
          <w:b/>
          <w:sz w:val="18"/>
          <w:szCs w:val="18"/>
        </w:rPr>
        <w:t xml:space="preserve"> liées au projet</w:t>
      </w:r>
      <w:r w:rsidR="00733CE6" w:rsidRPr="00877627">
        <w:rPr>
          <w:b/>
          <w:sz w:val="18"/>
          <w:szCs w:val="18"/>
        </w:rPr>
        <w:t xml:space="preserve">, </w:t>
      </w:r>
      <w:r w:rsidR="002F7425" w:rsidRPr="00877627">
        <w:rPr>
          <w:b/>
          <w:sz w:val="18"/>
          <w:szCs w:val="18"/>
        </w:rPr>
        <w:t xml:space="preserve">les </w:t>
      </w:r>
      <w:r w:rsidR="00460320" w:rsidRPr="00877627">
        <w:rPr>
          <w:b/>
          <w:sz w:val="18"/>
          <w:szCs w:val="18"/>
        </w:rPr>
        <w:t>dépenses d’ingénierie / de prestations intellectuelles</w:t>
      </w:r>
      <w:r w:rsidR="002F7425" w:rsidRPr="00877627">
        <w:rPr>
          <w:b/>
          <w:sz w:val="18"/>
          <w:szCs w:val="18"/>
        </w:rPr>
        <w:t> /</w:t>
      </w:r>
      <w:r w:rsidR="000B5E2B" w:rsidRPr="00877627">
        <w:rPr>
          <w:b/>
          <w:sz w:val="18"/>
          <w:szCs w:val="18"/>
        </w:rPr>
        <w:t xml:space="preserve"> </w:t>
      </w:r>
      <w:r w:rsidR="009671AA" w:rsidRPr="00877627">
        <w:rPr>
          <w:b/>
          <w:sz w:val="18"/>
          <w:szCs w:val="18"/>
        </w:rPr>
        <w:t>d’</w:t>
      </w:r>
      <w:r w:rsidR="000B5E2B" w:rsidRPr="00877627">
        <w:rPr>
          <w:b/>
          <w:sz w:val="18"/>
          <w:szCs w:val="18"/>
        </w:rPr>
        <w:t>évaluation liées au projet</w:t>
      </w:r>
      <w:r w:rsidR="002F7425" w:rsidRPr="00877627">
        <w:rPr>
          <w:b/>
          <w:sz w:val="18"/>
          <w:szCs w:val="18"/>
        </w:rPr>
        <w:t>, ainsi que les formations des collaborateurs de l’organisme ou inter-acteurs né</w:t>
      </w:r>
      <w:r w:rsidR="009671AA" w:rsidRPr="00877627">
        <w:rPr>
          <w:b/>
          <w:sz w:val="18"/>
          <w:szCs w:val="18"/>
        </w:rPr>
        <w:t>cessaires à la mise en œuvre du projet</w:t>
      </w:r>
      <w:r w:rsidR="002F7425" w:rsidRPr="00877627">
        <w:rPr>
          <w:b/>
          <w:sz w:val="18"/>
          <w:szCs w:val="18"/>
        </w:rPr>
        <w:t>.</w:t>
      </w:r>
      <w:r w:rsidR="002F7425">
        <w:rPr>
          <w:b/>
          <w:sz w:val="18"/>
          <w:szCs w:val="18"/>
        </w:rPr>
        <w:t xml:space="preserve"> </w:t>
      </w:r>
    </w:p>
    <w:p w:rsidR="00673192" w:rsidRPr="00EB5993" w:rsidRDefault="00673192" w:rsidP="00965FEC">
      <w:pPr>
        <w:pBdr>
          <w:top w:val="single" w:sz="4" w:space="1" w:color="auto"/>
          <w:left w:val="single" w:sz="4" w:space="4" w:color="auto"/>
          <w:bottom w:val="single" w:sz="4" w:space="1" w:color="auto"/>
          <w:right w:val="single" w:sz="4" w:space="4" w:color="auto"/>
        </w:pBdr>
        <w:spacing w:line="260" w:lineRule="exact"/>
        <w:rPr>
          <w:i/>
          <w:sz w:val="18"/>
          <w:szCs w:val="18"/>
        </w:rPr>
      </w:pPr>
    </w:p>
    <w:p w:rsidR="00733CE6" w:rsidRPr="00EB5993" w:rsidRDefault="00EB5993" w:rsidP="00965FEC">
      <w:pPr>
        <w:pBdr>
          <w:top w:val="single" w:sz="4" w:space="1" w:color="auto"/>
          <w:left w:val="single" w:sz="4" w:space="4" w:color="auto"/>
          <w:bottom w:val="single" w:sz="4" w:space="1" w:color="auto"/>
          <w:right w:val="single" w:sz="4" w:space="4" w:color="auto"/>
        </w:pBdr>
        <w:spacing w:line="260" w:lineRule="exact"/>
        <w:rPr>
          <w:i/>
          <w:sz w:val="18"/>
          <w:szCs w:val="18"/>
        </w:rPr>
      </w:pPr>
      <w:r>
        <w:rPr>
          <w:sz w:val="18"/>
          <w:szCs w:val="18"/>
        </w:rPr>
        <w:t xml:space="preserve">- </w:t>
      </w:r>
      <w:r w:rsidR="00733CE6" w:rsidRPr="00EB5993">
        <w:rPr>
          <w:sz w:val="18"/>
          <w:szCs w:val="18"/>
        </w:rPr>
        <w:t xml:space="preserve">Mentionner également les autres dépenses </w:t>
      </w:r>
      <w:r w:rsidR="002B4B8D" w:rsidRPr="00EB5993">
        <w:rPr>
          <w:sz w:val="18"/>
          <w:szCs w:val="18"/>
        </w:rPr>
        <w:t>liées</w:t>
      </w:r>
      <w:r w:rsidR="00733CE6" w:rsidRPr="00EB5993">
        <w:rPr>
          <w:sz w:val="18"/>
          <w:szCs w:val="18"/>
        </w:rPr>
        <w:t xml:space="preserve"> au projet, même si celles-ci ne sont pas subventionnables : dépen</w:t>
      </w:r>
      <w:r w:rsidR="002B4B8D" w:rsidRPr="00EB5993">
        <w:rPr>
          <w:sz w:val="18"/>
          <w:szCs w:val="18"/>
        </w:rPr>
        <w:t>ses d’investissement, autres coû</w:t>
      </w:r>
      <w:r w:rsidR="00733CE6" w:rsidRPr="00EB5993">
        <w:rPr>
          <w:sz w:val="18"/>
          <w:szCs w:val="18"/>
        </w:rPr>
        <w:t>ts liés au projet…</w:t>
      </w:r>
      <w:r w:rsidR="002B4B8D" w:rsidRPr="00EB5993">
        <w:rPr>
          <w:sz w:val="18"/>
          <w:szCs w:val="18"/>
        </w:rPr>
        <w:t xml:space="preserve">ceci afin de </w:t>
      </w:r>
      <w:r w:rsidR="00B818E9" w:rsidRPr="00EB5993">
        <w:rPr>
          <w:sz w:val="18"/>
          <w:szCs w:val="18"/>
        </w:rPr>
        <w:t xml:space="preserve">permettre au </w:t>
      </w:r>
      <w:r w:rsidR="00673192">
        <w:rPr>
          <w:sz w:val="18"/>
          <w:szCs w:val="18"/>
        </w:rPr>
        <w:t xml:space="preserve">Comité de sélection </w:t>
      </w:r>
      <w:r w:rsidR="00B818E9" w:rsidRPr="00EB5993">
        <w:rPr>
          <w:sz w:val="18"/>
          <w:szCs w:val="18"/>
        </w:rPr>
        <w:t xml:space="preserve">d’avoir une visibilité globale du projet </w:t>
      </w:r>
    </w:p>
    <w:p w:rsidR="00DF201C" w:rsidRDefault="00DF201C" w:rsidP="00EB5993">
      <w:pPr>
        <w:pBdr>
          <w:top w:val="single" w:sz="4" w:space="1" w:color="auto"/>
          <w:left w:val="single" w:sz="4" w:space="4" w:color="auto"/>
          <w:bottom w:val="single" w:sz="4" w:space="1" w:color="auto"/>
          <w:right w:val="single" w:sz="4" w:space="4" w:color="auto"/>
        </w:pBdr>
        <w:rPr>
          <w:i/>
          <w:sz w:val="18"/>
          <w:szCs w:val="18"/>
        </w:rPr>
      </w:pPr>
    </w:p>
    <w:p w:rsidR="00DF201C" w:rsidRDefault="00DF201C" w:rsidP="00DF201C">
      <w:pPr>
        <w:rPr>
          <w:i/>
          <w:sz w:val="18"/>
          <w:szCs w:val="18"/>
        </w:rPr>
      </w:pPr>
    </w:p>
    <w:p w:rsidR="00DF201C" w:rsidRPr="00DF201C" w:rsidRDefault="00DF201C" w:rsidP="00EB5993">
      <w:pPr>
        <w:pBdr>
          <w:top w:val="single" w:sz="4" w:space="1" w:color="auto"/>
          <w:left w:val="single" w:sz="4" w:space="4" w:color="auto"/>
          <w:bottom w:val="single" w:sz="4" w:space="1" w:color="auto"/>
          <w:right w:val="single" w:sz="4" w:space="4" w:color="auto"/>
        </w:pBdr>
        <w:rPr>
          <w:b/>
          <w:sz w:val="24"/>
          <w:szCs w:val="24"/>
        </w:rPr>
      </w:pPr>
      <w:r w:rsidRPr="00DF201C">
        <w:rPr>
          <w:b/>
          <w:sz w:val="24"/>
          <w:szCs w:val="24"/>
        </w:rPr>
        <w:t>CALENDRIER PREVISIONNEL OU DUREE DE L’ACTION</w:t>
      </w:r>
    </w:p>
    <w:p w:rsidR="00DF201C" w:rsidRDefault="00DF201C" w:rsidP="00EB5993">
      <w:pPr>
        <w:pBdr>
          <w:top w:val="single" w:sz="4" w:space="1" w:color="auto"/>
          <w:left w:val="single" w:sz="4" w:space="4" w:color="auto"/>
          <w:bottom w:val="single" w:sz="4" w:space="1" w:color="auto"/>
          <w:right w:val="single" w:sz="4" w:space="4" w:color="auto"/>
        </w:pBdr>
        <w:rPr>
          <w:sz w:val="18"/>
          <w:szCs w:val="18"/>
        </w:rPr>
      </w:pPr>
    </w:p>
    <w:p w:rsidR="00DF201C" w:rsidRPr="00F40FF0" w:rsidRDefault="00DF201C" w:rsidP="00EB5993">
      <w:pPr>
        <w:pBdr>
          <w:top w:val="single" w:sz="4" w:space="1" w:color="auto"/>
          <w:left w:val="single" w:sz="4" w:space="4" w:color="auto"/>
          <w:bottom w:val="single" w:sz="4" w:space="1" w:color="auto"/>
          <w:right w:val="single" w:sz="4" w:space="4" w:color="auto"/>
        </w:pBdr>
        <w:rPr>
          <w:sz w:val="20"/>
          <w:szCs w:val="20"/>
        </w:rPr>
      </w:pPr>
      <w:r w:rsidRPr="00F40FF0">
        <w:rPr>
          <w:sz w:val="20"/>
          <w:szCs w:val="20"/>
        </w:rPr>
        <w:t xml:space="preserve">Début de l’action : </w:t>
      </w:r>
      <w:r w:rsidR="00B32EEF">
        <w:rPr>
          <w:sz w:val="20"/>
          <w:szCs w:val="20"/>
        </w:rPr>
        <w:t>1</w:t>
      </w:r>
      <w:r w:rsidR="00B32EEF" w:rsidRPr="00B32EEF">
        <w:rPr>
          <w:sz w:val="20"/>
          <w:szCs w:val="20"/>
          <w:vertAlign w:val="superscript"/>
        </w:rPr>
        <w:t>er</w:t>
      </w:r>
      <w:r w:rsidR="00B32EEF">
        <w:rPr>
          <w:sz w:val="20"/>
          <w:szCs w:val="20"/>
        </w:rPr>
        <w:t xml:space="preserve"> janvier 2019</w:t>
      </w:r>
    </w:p>
    <w:p w:rsidR="00DF201C" w:rsidRPr="00F40FF0" w:rsidRDefault="00DF201C" w:rsidP="00EB5993">
      <w:pPr>
        <w:pBdr>
          <w:top w:val="single" w:sz="4" w:space="1" w:color="auto"/>
          <w:left w:val="single" w:sz="4" w:space="4" w:color="auto"/>
          <w:bottom w:val="single" w:sz="4" w:space="1" w:color="auto"/>
          <w:right w:val="single" w:sz="4" w:space="4" w:color="auto"/>
        </w:pBdr>
        <w:rPr>
          <w:sz w:val="20"/>
          <w:szCs w:val="20"/>
        </w:rPr>
      </w:pPr>
    </w:p>
    <w:p w:rsidR="00DF201C" w:rsidRPr="00F40FF0" w:rsidRDefault="00DF201C" w:rsidP="00EB5993">
      <w:pPr>
        <w:pBdr>
          <w:top w:val="single" w:sz="4" w:space="1" w:color="auto"/>
          <w:left w:val="single" w:sz="4" w:space="4" w:color="auto"/>
          <w:bottom w:val="single" w:sz="4" w:space="1" w:color="auto"/>
          <w:right w:val="single" w:sz="4" w:space="4" w:color="auto"/>
        </w:pBdr>
        <w:rPr>
          <w:sz w:val="20"/>
          <w:szCs w:val="20"/>
        </w:rPr>
      </w:pPr>
      <w:r w:rsidRPr="00F40FF0">
        <w:rPr>
          <w:sz w:val="20"/>
          <w:szCs w:val="20"/>
        </w:rPr>
        <w:t>Fin de l’action :</w:t>
      </w:r>
      <w:r w:rsidR="00B32EEF">
        <w:rPr>
          <w:sz w:val="20"/>
          <w:szCs w:val="20"/>
        </w:rPr>
        <w:t xml:space="preserve"> 31 décembre 2021</w:t>
      </w:r>
    </w:p>
    <w:p w:rsidR="00DF201C" w:rsidRPr="00F40FF0" w:rsidRDefault="00DF201C" w:rsidP="00EB5993">
      <w:pPr>
        <w:pBdr>
          <w:top w:val="single" w:sz="4" w:space="1" w:color="auto"/>
          <w:left w:val="single" w:sz="4" w:space="4" w:color="auto"/>
          <w:bottom w:val="single" w:sz="4" w:space="1" w:color="auto"/>
          <w:right w:val="single" w:sz="4" w:space="4" w:color="auto"/>
        </w:pBdr>
        <w:rPr>
          <w:sz w:val="20"/>
          <w:szCs w:val="20"/>
        </w:rPr>
      </w:pPr>
    </w:p>
    <w:p w:rsidR="00A740A9" w:rsidRPr="0097067E" w:rsidRDefault="00DF201C" w:rsidP="00EB5993">
      <w:pPr>
        <w:pBdr>
          <w:top w:val="single" w:sz="4" w:space="1" w:color="auto"/>
          <w:left w:val="single" w:sz="4" w:space="4" w:color="auto"/>
          <w:bottom w:val="single" w:sz="4" w:space="1" w:color="auto"/>
          <w:right w:val="single" w:sz="4" w:space="4" w:color="auto"/>
        </w:pBdr>
        <w:rPr>
          <w:sz w:val="20"/>
          <w:szCs w:val="20"/>
        </w:rPr>
      </w:pPr>
      <w:r w:rsidRPr="00F40FF0">
        <w:rPr>
          <w:sz w:val="20"/>
          <w:szCs w:val="20"/>
        </w:rPr>
        <w:t xml:space="preserve">Durée : </w:t>
      </w:r>
      <w:r w:rsidR="00B32EEF">
        <w:rPr>
          <w:sz w:val="20"/>
          <w:szCs w:val="20"/>
        </w:rPr>
        <w:t>3 ans</w:t>
      </w:r>
    </w:p>
    <w:p w:rsidR="00733CE6" w:rsidRDefault="00BA7347" w:rsidP="00733CE6">
      <w:pPr>
        <w:ind w:left="360"/>
        <w:rPr>
          <w:i/>
          <w:sz w:val="18"/>
          <w:szCs w:val="18"/>
        </w:rPr>
      </w:pPr>
      <w:r>
        <w:rPr>
          <w:i/>
          <w:sz w:val="18"/>
          <w:szCs w:val="18"/>
        </w:rPr>
        <w:br w:type="page"/>
      </w:r>
    </w:p>
    <w:p w:rsidR="006667BE" w:rsidRPr="006667BE" w:rsidRDefault="006667BE" w:rsidP="006667BE">
      <w:pPr>
        <w:ind w:left="360"/>
        <w:jc w:val="center"/>
        <w:rPr>
          <w:b/>
          <w:sz w:val="24"/>
          <w:szCs w:val="24"/>
          <w:u w:val="single"/>
        </w:rPr>
      </w:pPr>
      <w:r w:rsidRPr="007B31CF">
        <w:rPr>
          <w:b/>
          <w:sz w:val="24"/>
          <w:szCs w:val="24"/>
        </w:rPr>
        <w:lastRenderedPageBreak/>
        <w:t>P</w:t>
      </w:r>
      <w:r w:rsidRPr="006667BE">
        <w:rPr>
          <w:b/>
          <w:sz w:val="24"/>
          <w:szCs w:val="24"/>
        </w:rPr>
        <w:t>LAN DE FINANCEMENT PREVISIONNEL</w:t>
      </w:r>
    </w:p>
    <w:p w:rsidR="004818DC" w:rsidRPr="006667BE" w:rsidRDefault="004818DC" w:rsidP="006667BE">
      <w:pPr>
        <w:jc w:val="center"/>
        <w:rPr>
          <w:b/>
          <w:sz w:val="24"/>
          <w:szCs w:val="24"/>
          <w:u w:val="single"/>
        </w:rPr>
      </w:pPr>
    </w:p>
    <w:tbl>
      <w:tblPr>
        <w:tblW w:w="11057" w:type="dxa"/>
        <w:tblInd w:w="-169" w:type="dxa"/>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29" w:type="dxa"/>
          <w:left w:w="115" w:type="dxa"/>
          <w:bottom w:w="29" w:type="dxa"/>
          <w:right w:w="115" w:type="dxa"/>
        </w:tblCellMar>
        <w:tblLook w:val="04A0" w:firstRow="1" w:lastRow="0" w:firstColumn="1" w:lastColumn="0" w:noHBand="0" w:noVBand="1"/>
      </w:tblPr>
      <w:tblGrid>
        <w:gridCol w:w="5517"/>
        <w:gridCol w:w="5540"/>
      </w:tblGrid>
      <w:tr w:rsidR="004818DC" w:rsidTr="006D5D8B">
        <w:tc>
          <w:tcPr>
            <w:tcW w:w="5517" w:type="dxa"/>
            <w:tcBorders>
              <w:bottom w:val="single" w:sz="4" w:space="0" w:color="auto"/>
            </w:tcBorders>
            <w:shd w:val="clear" w:color="auto" w:fill="D9D9D9"/>
          </w:tcPr>
          <w:p w:rsidR="00666C9A" w:rsidRPr="00337336" w:rsidRDefault="00666C9A" w:rsidP="00337336">
            <w:pPr>
              <w:jc w:val="center"/>
              <w:rPr>
                <w:b/>
                <w:sz w:val="20"/>
                <w:szCs w:val="20"/>
              </w:rPr>
            </w:pPr>
          </w:p>
          <w:p w:rsidR="004818DC" w:rsidRPr="00337336" w:rsidRDefault="004818DC" w:rsidP="00337336">
            <w:pPr>
              <w:jc w:val="center"/>
              <w:rPr>
                <w:b/>
                <w:sz w:val="20"/>
                <w:szCs w:val="20"/>
              </w:rPr>
            </w:pPr>
            <w:r w:rsidRPr="00337336">
              <w:rPr>
                <w:b/>
                <w:sz w:val="20"/>
                <w:szCs w:val="20"/>
              </w:rPr>
              <w:t>DEPENSES</w:t>
            </w:r>
          </w:p>
          <w:p w:rsidR="00666C9A" w:rsidRPr="00337336" w:rsidRDefault="00666C9A" w:rsidP="00337336">
            <w:pPr>
              <w:jc w:val="center"/>
              <w:rPr>
                <w:b/>
                <w:sz w:val="20"/>
                <w:szCs w:val="20"/>
              </w:rPr>
            </w:pPr>
          </w:p>
        </w:tc>
        <w:tc>
          <w:tcPr>
            <w:tcW w:w="5540" w:type="dxa"/>
            <w:tcBorders>
              <w:bottom w:val="single" w:sz="4" w:space="0" w:color="auto"/>
            </w:tcBorders>
            <w:shd w:val="clear" w:color="auto" w:fill="D9D9D9"/>
          </w:tcPr>
          <w:p w:rsidR="00666C9A" w:rsidRPr="00337336" w:rsidRDefault="00666C9A" w:rsidP="00337336">
            <w:pPr>
              <w:jc w:val="center"/>
              <w:rPr>
                <w:b/>
                <w:sz w:val="20"/>
                <w:szCs w:val="20"/>
              </w:rPr>
            </w:pPr>
          </w:p>
          <w:p w:rsidR="004818DC" w:rsidRPr="00337336" w:rsidRDefault="004818DC" w:rsidP="00337336">
            <w:pPr>
              <w:jc w:val="center"/>
              <w:rPr>
                <w:b/>
                <w:sz w:val="20"/>
                <w:szCs w:val="20"/>
              </w:rPr>
            </w:pPr>
            <w:r w:rsidRPr="00337336">
              <w:rPr>
                <w:b/>
                <w:sz w:val="20"/>
                <w:szCs w:val="20"/>
              </w:rPr>
              <w:t>RECETTES</w:t>
            </w:r>
          </w:p>
          <w:p w:rsidR="004818DC" w:rsidRPr="00337336" w:rsidRDefault="004818DC" w:rsidP="00337336">
            <w:pPr>
              <w:jc w:val="center"/>
              <w:rPr>
                <w:b/>
                <w:sz w:val="20"/>
                <w:szCs w:val="20"/>
              </w:rPr>
            </w:pPr>
          </w:p>
        </w:tc>
      </w:tr>
      <w:tr w:rsidR="004818DC" w:rsidRPr="000B3758" w:rsidTr="006D5D8B">
        <w:tc>
          <w:tcPr>
            <w:tcW w:w="5517" w:type="dxa"/>
            <w:tcBorders>
              <w:top w:val="single" w:sz="4" w:space="0" w:color="auto"/>
              <w:left w:val="single" w:sz="4" w:space="0" w:color="auto"/>
              <w:bottom w:val="single" w:sz="4" w:space="0" w:color="auto"/>
              <w:right w:val="single" w:sz="4" w:space="0" w:color="auto"/>
            </w:tcBorders>
            <w:shd w:val="clear" w:color="auto" w:fill="FFFFFF"/>
          </w:tcPr>
          <w:p w:rsidR="005561F4" w:rsidRPr="000B3758" w:rsidRDefault="005561F4" w:rsidP="004818DC">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2517"/>
              <w:gridCol w:w="920"/>
              <w:gridCol w:w="920"/>
              <w:gridCol w:w="920"/>
            </w:tblGrid>
            <w:tr w:rsidR="00BA7347" w:rsidRPr="000B3758" w:rsidTr="006D5D8B">
              <w:tc>
                <w:tcPr>
                  <w:tcW w:w="2869" w:type="dxa"/>
                  <w:shd w:val="clear" w:color="auto" w:fill="auto"/>
                </w:tcPr>
                <w:p w:rsidR="00590123" w:rsidRPr="000B3758" w:rsidRDefault="00590123" w:rsidP="004818DC">
                  <w:pPr>
                    <w:rPr>
                      <w:b/>
                      <w:sz w:val="18"/>
                      <w:szCs w:val="18"/>
                    </w:rPr>
                  </w:pPr>
                </w:p>
              </w:tc>
              <w:tc>
                <w:tcPr>
                  <w:tcW w:w="766" w:type="dxa"/>
                  <w:shd w:val="clear" w:color="auto" w:fill="auto"/>
                </w:tcPr>
                <w:p w:rsidR="00590123" w:rsidRPr="000B3758" w:rsidRDefault="00590123" w:rsidP="00590123">
                  <w:pPr>
                    <w:rPr>
                      <w:b/>
                      <w:sz w:val="18"/>
                      <w:szCs w:val="18"/>
                    </w:rPr>
                  </w:pPr>
                  <w:r w:rsidRPr="000B3758">
                    <w:rPr>
                      <w:b/>
                      <w:sz w:val="18"/>
                      <w:szCs w:val="18"/>
                    </w:rPr>
                    <w:t>An 1</w:t>
                  </w:r>
                </w:p>
              </w:tc>
              <w:tc>
                <w:tcPr>
                  <w:tcW w:w="874" w:type="dxa"/>
                  <w:shd w:val="clear" w:color="auto" w:fill="auto"/>
                </w:tcPr>
                <w:p w:rsidR="00590123" w:rsidRPr="000B3758" w:rsidRDefault="00590123" w:rsidP="004818DC">
                  <w:pPr>
                    <w:rPr>
                      <w:b/>
                      <w:sz w:val="18"/>
                      <w:szCs w:val="18"/>
                    </w:rPr>
                  </w:pPr>
                  <w:r w:rsidRPr="000B3758">
                    <w:rPr>
                      <w:b/>
                      <w:sz w:val="18"/>
                      <w:szCs w:val="18"/>
                    </w:rPr>
                    <w:t>An 2</w:t>
                  </w:r>
                </w:p>
              </w:tc>
              <w:tc>
                <w:tcPr>
                  <w:tcW w:w="772" w:type="dxa"/>
                  <w:shd w:val="clear" w:color="auto" w:fill="auto"/>
                </w:tcPr>
                <w:p w:rsidR="00590123" w:rsidRPr="000B3758" w:rsidRDefault="00590123" w:rsidP="004818DC">
                  <w:pPr>
                    <w:rPr>
                      <w:b/>
                      <w:sz w:val="18"/>
                      <w:szCs w:val="18"/>
                    </w:rPr>
                  </w:pPr>
                  <w:r w:rsidRPr="000B3758">
                    <w:rPr>
                      <w:b/>
                      <w:sz w:val="18"/>
                      <w:szCs w:val="18"/>
                    </w:rPr>
                    <w:t xml:space="preserve">An 3 </w:t>
                  </w:r>
                </w:p>
              </w:tc>
            </w:tr>
            <w:tr w:rsidR="00BA7347" w:rsidRPr="000B3758" w:rsidTr="006D5D8B">
              <w:tc>
                <w:tcPr>
                  <w:tcW w:w="2869" w:type="dxa"/>
                  <w:shd w:val="clear" w:color="auto" w:fill="auto"/>
                </w:tcPr>
                <w:p w:rsidR="006667BE" w:rsidRDefault="008835FA" w:rsidP="005B6D6A">
                  <w:pPr>
                    <w:rPr>
                      <w:sz w:val="18"/>
                      <w:szCs w:val="18"/>
                    </w:rPr>
                  </w:pPr>
                  <w:r w:rsidRPr="000B3758">
                    <w:rPr>
                      <w:b/>
                      <w:sz w:val="18"/>
                      <w:szCs w:val="18"/>
                    </w:rPr>
                    <w:t xml:space="preserve">Dépenses </w:t>
                  </w:r>
                  <w:r w:rsidRPr="005B6D6A">
                    <w:rPr>
                      <w:b/>
                      <w:sz w:val="18"/>
                      <w:szCs w:val="18"/>
                    </w:rPr>
                    <w:t>subvention</w:t>
                  </w:r>
                  <w:r w:rsidR="009671AA" w:rsidRPr="005B6D6A">
                    <w:rPr>
                      <w:b/>
                      <w:sz w:val="18"/>
                      <w:szCs w:val="18"/>
                    </w:rPr>
                    <w:t>n</w:t>
                  </w:r>
                  <w:r w:rsidRPr="005B6D6A">
                    <w:rPr>
                      <w:b/>
                      <w:sz w:val="18"/>
                      <w:szCs w:val="18"/>
                    </w:rPr>
                    <w:t>ables</w:t>
                  </w:r>
                  <w:r w:rsidR="005B6D6A" w:rsidRPr="00083B3A">
                    <w:rPr>
                      <w:sz w:val="18"/>
                      <w:szCs w:val="18"/>
                    </w:rPr>
                    <w:t xml:space="preserve"> : </w:t>
                  </w:r>
                </w:p>
                <w:p w:rsidR="005B6D6A" w:rsidRDefault="006667BE" w:rsidP="005B6D6A">
                  <w:pPr>
                    <w:rPr>
                      <w:sz w:val="18"/>
                      <w:szCs w:val="18"/>
                    </w:rPr>
                  </w:pPr>
                  <w:r>
                    <w:rPr>
                      <w:sz w:val="18"/>
                      <w:szCs w:val="18"/>
                    </w:rPr>
                    <w:t>P</w:t>
                  </w:r>
                  <w:r w:rsidR="005B6D6A" w:rsidRPr="005B6D6A">
                    <w:rPr>
                      <w:sz w:val="18"/>
                      <w:szCs w:val="18"/>
                    </w:rPr>
                    <w:t>réciser</w:t>
                  </w:r>
                  <w:r w:rsidR="005B6D6A" w:rsidRPr="00083B3A">
                    <w:rPr>
                      <w:sz w:val="18"/>
                      <w:szCs w:val="18"/>
                    </w:rPr>
                    <w:t xml:space="preserve"> la nature des dépenses éligibles</w:t>
                  </w:r>
                </w:p>
                <w:p w:rsidR="006667BE" w:rsidRDefault="006667BE" w:rsidP="005B6D6A">
                  <w:pPr>
                    <w:rPr>
                      <w:sz w:val="18"/>
                      <w:szCs w:val="18"/>
                    </w:rPr>
                  </w:pPr>
                </w:p>
                <w:p w:rsidR="005B6D6A" w:rsidRPr="00461BD7" w:rsidRDefault="006667BE" w:rsidP="007B13BF">
                  <w:pPr>
                    <w:numPr>
                      <w:ilvl w:val="0"/>
                      <w:numId w:val="5"/>
                    </w:numPr>
                    <w:rPr>
                      <w:b/>
                      <w:sz w:val="18"/>
                      <w:szCs w:val="18"/>
                    </w:rPr>
                  </w:pPr>
                  <w:r w:rsidRPr="00461BD7">
                    <w:rPr>
                      <w:sz w:val="18"/>
                      <w:szCs w:val="18"/>
                    </w:rPr>
                    <w:t>Diagnostic</w:t>
                  </w:r>
                </w:p>
                <w:p w:rsidR="000B5E2B" w:rsidRPr="00461BD7" w:rsidRDefault="00590123" w:rsidP="006667BE">
                  <w:pPr>
                    <w:pStyle w:val="Paragraphedeliste"/>
                    <w:numPr>
                      <w:ilvl w:val="0"/>
                      <w:numId w:val="5"/>
                    </w:numPr>
                    <w:rPr>
                      <w:sz w:val="18"/>
                      <w:szCs w:val="18"/>
                    </w:rPr>
                  </w:pPr>
                  <w:r w:rsidRPr="00461BD7">
                    <w:rPr>
                      <w:sz w:val="18"/>
                      <w:szCs w:val="18"/>
                    </w:rPr>
                    <w:t xml:space="preserve">Accompagnement social </w:t>
                  </w:r>
                </w:p>
                <w:p w:rsidR="00795BA5" w:rsidRPr="00461BD7" w:rsidRDefault="00795BA5" w:rsidP="00795BA5">
                  <w:pPr>
                    <w:pStyle w:val="Paragraphedeliste"/>
                    <w:rPr>
                      <w:sz w:val="18"/>
                      <w:szCs w:val="18"/>
                    </w:rPr>
                  </w:pPr>
                </w:p>
                <w:p w:rsidR="006667BE" w:rsidRPr="00461BD7" w:rsidRDefault="00590123" w:rsidP="00337336">
                  <w:pPr>
                    <w:rPr>
                      <w:sz w:val="18"/>
                      <w:szCs w:val="18"/>
                    </w:rPr>
                  </w:pPr>
                  <w:r w:rsidRPr="00461BD7">
                    <w:rPr>
                      <w:sz w:val="18"/>
                      <w:szCs w:val="18"/>
                    </w:rPr>
                    <w:t>Gestion locative adaptée</w:t>
                  </w:r>
                </w:p>
                <w:p w:rsidR="006667BE" w:rsidRPr="00785B5D" w:rsidRDefault="006667BE" w:rsidP="006667BE">
                  <w:pPr>
                    <w:numPr>
                      <w:ilvl w:val="0"/>
                      <w:numId w:val="5"/>
                    </w:numPr>
                  </w:pPr>
                  <w:r w:rsidRPr="00785B5D">
                    <w:t>Réalisé</w:t>
                  </w:r>
                  <w:r w:rsidR="0095608A" w:rsidRPr="00785B5D">
                    <w:t>e</w:t>
                  </w:r>
                  <w:r w:rsidRPr="00785B5D">
                    <w:t xml:space="preserve"> </w:t>
                  </w:r>
                  <w:r w:rsidR="00785B5D" w:rsidRPr="00785B5D">
                    <w:t>par le bailleur</w:t>
                  </w:r>
                </w:p>
                <w:p w:rsidR="006667BE" w:rsidRPr="00785B5D" w:rsidRDefault="006667BE" w:rsidP="006667BE">
                  <w:pPr>
                    <w:numPr>
                      <w:ilvl w:val="0"/>
                      <w:numId w:val="5"/>
                    </w:numPr>
                  </w:pPr>
                  <w:r w:rsidRPr="00785B5D">
                    <w:t>Réalisé</w:t>
                  </w:r>
                  <w:r w:rsidR="0095608A" w:rsidRPr="00785B5D">
                    <w:t>e</w:t>
                  </w:r>
                  <w:r w:rsidRPr="00785B5D">
                    <w:t xml:space="preserve"> par l’opérateur de l’accompagnement</w:t>
                  </w:r>
                </w:p>
                <w:p w:rsidR="00795BA5" w:rsidRPr="00461BD7" w:rsidRDefault="00795BA5" w:rsidP="00337336">
                  <w:pPr>
                    <w:rPr>
                      <w:sz w:val="18"/>
                      <w:szCs w:val="18"/>
                    </w:rPr>
                  </w:pPr>
                </w:p>
                <w:p w:rsidR="00795BA5" w:rsidRPr="00461BD7" w:rsidRDefault="00590123" w:rsidP="004818DC">
                  <w:pPr>
                    <w:rPr>
                      <w:sz w:val="18"/>
                      <w:szCs w:val="18"/>
                    </w:rPr>
                  </w:pPr>
                  <w:r w:rsidRPr="00461BD7">
                    <w:rPr>
                      <w:sz w:val="18"/>
                      <w:szCs w:val="18"/>
                    </w:rPr>
                    <w:t xml:space="preserve">Animation/coordination </w:t>
                  </w:r>
                </w:p>
                <w:p w:rsidR="006667BE" w:rsidRPr="00785B5D" w:rsidRDefault="006667BE" w:rsidP="006667BE">
                  <w:pPr>
                    <w:numPr>
                      <w:ilvl w:val="0"/>
                      <w:numId w:val="5"/>
                    </w:numPr>
                  </w:pPr>
                  <w:r w:rsidRPr="00785B5D">
                    <w:t>Réalisé</w:t>
                  </w:r>
                  <w:r w:rsidR="00785B5D">
                    <w:t>e par le bailleur</w:t>
                  </w:r>
                </w:p>
                <w:p w:rsidR="006667BE" w:rsidRPr="00785B5D" w:rsidRDefault="006667BE" w:rsidP="006667BE">
                  <w:pPr>
                    <w:numPr>
                      <w:ilvl w:val="0"/>
                      <w:numId w:val="5"/>
                    </w:numPr>
                  </w:pPr>
                  <w:r w:rsidRPr="00785B5D">
                    <w:t>Réalisé</w:t>
                  </w:r>
                  <w:r w:rsidR="0095608A" w:rsidRPr="00785B5D">
                    <w:t>e</w:t>
                  </w:r>
                  <w:r w:rsidRPr="00785B5D">
                    <w:t xml:space="preserve"> par l’opérateur de l’accompagnement</w:t>
                  </w:r>
                </w:p>
                <w:p w:rsidR="006667BE" w:rsidRDefault="006667BE" w:rsidP="004818DC">
                  <w:pPr>
                    <w:rPr>
                      <w:sz w:val="18"/>
                      <w:szCs w:val="18"/>
                    </w:rPr>
                  </w:pPr>
                </w:p>
                <w:p w:rsidR="00461BD7" w:rsidRDefault="00461BD7" w:rsidP="004818DC">
                  <w:pPr>
                    <w:rPr>
                      <w:sz w:val="18"/>
                      <w:szCs w:val="18"/>
                    </w:rPr>
                  </w:pPr>
                  <w:r>
                    <w:rPr>
                      <w:sz w:val="18"/>
                      <w:szCs w:val="18"/>
                    </w:rPr>
                    <w:t>Recrutement spécifique par un bailleur dans le cadre du projet</w:t>
                  </w:r>
                </w:p>
                <w:p w:rsidR="00461BD7" w:rsidRPr="00461BD7" w:rsidRDefault="00461BD7" w:rsidP="004818DC">
                  <w:pPr>
                    <w:rPr>
                      <w:sz w:val="18"/>
                      <w:szCs w:val="18"/>
                    </w:rPr>
                  </w:pPr>
                </w:p>
                <w:p w:rsidR="00795BA5" w:rsidRPr="00461BD7" w:rsidRDefault="00590123" w:rsidP="004818DC">
                  <w:pPr>
                    <w:rPr>
                      <w:sz w:val="18"/>
                      <w:szCs w:val="18"/>
                    </w:rPr>
                  </w:pPr>
                  <w:r w:rsidRPr="00461BD7">
                    <w:rPr>
                      <w:sz w:val="18"/>
                      <w:szCs w:val="18"/>
                    </w:rPr>
                    <w:t xml:space="preserve">Ingénierie/prestation </w:t>
                  </w:r>
                </w:p>
                <w:p w:rsidR="00590123" w:rsidRPr="00461BD7" w:rsidRDefault="00737C59" w:rsidP="004818DC">
                  <w:pPr>
                    <w:rPr>
                      <w:sz w:val="18"/>
                      <w:szCs w:val="18"/>
                    </w:rPr>
                  </w:pPr>
                  <w:r w:rsidRPr="00461BD7">
                    <w:rPr>
                      <w:sz w:val="18"/>
                      <w:szCs w:val="18"/>
                    </w:rPr>
                    <w:t>Intellectuelle</w:t>
                  </w:r>
                </w:p>
                <w:p w:rsidR="00795BA5" w:rsidRPr="00461BD7" w:rsidRDefault="00795BA5" w:rsidP="00AE2734">
                  <w:pPr>
                    <w:rPr>
                      <w:sz w:val="18"/>
                      <w:szCs w:val="18"/>
                    </w:rPr>
                  </w:pPr>
                </w:p>
                <w:p w:rsidR="00795BA5" w:rsidRPr="00461BD7" w:rsidRDefault="00AE2734" w:rsidP="00AE2734">
                  <w:pPr>
                    <w:rPr>
                      <w:sz w:val="18"/>
                      <w:szCs w:val="18"/>
                    </w:rPr>
                  </w:pPr>
                  <w:r w:rsidRPr="00461BD7">
                    <w:rPr>
                      <w:sz w:val="18"/>
                      <w:szCs w:val="18"/>
                    </w:rPr>
                    <w:t>Formations</w:t>
                  </w:r>
                  <w:r w:rsidR="00AF7A9B" w:rsidRPr="00461BD7">
                    <w:rPr>
                      <w:sz w:val="18"/>
                      <w:szCs w:val="18"/>
                    </w:rPr>
                    <w:t>-actions</w:t>
                  </w:r>
                  <w:r w:rsidRPr="00461BD7">
                    <w:rPr>
                      <w:sz w:val="18"/>
                      <w:szCs w:val="18"/>
                    </w:rPr>
                    <w:t xml:space="preserve"> </w:t>
                  </w:r>
                  <w:r w:rsidR="00965FEC" w:rsidRPr="00461BD7">
                    <w:rPr>
                      <w:sz w:val="18"/>
                      <w:szCs w:val="18"/>
                    </w:rPr>
                    <w:t>liée</w:t>
                  </w:r>
                  <w:r w:rsidRPr="00461BD7">
                    <w:rPr>
                      <w:sz w:val="18"/>
                      <w:szCs w:val="18"/>
                    </w:rPr>
                    <w:t>s</w:t>
                  </w:r>
                  <w:r w:rsidR="00965FEC" w:rsidRPr="00461BD7">
                    <w:rPr>
                      <w:sz w:val="18"/>
                      <w:szCs w:val="18"/>
                    </w:rPr>
                    <w:t xml:space="preserve"> au projet</w:t>
                  </w:r>
                  <w:r w:rsidR="00B32EEF">
                    <w:rPr>
                      <w:sz w:val="18"/>
                      <w:szCs w:val="18"/>
                    </w:rPr>
                    <w:t xml:space="preserve"> (formation</w:t>
                  </w:r>
                  <w:r w:rsidR="00734E90">
                    <w:rPr>
                      <w:sz w:val="18"/>
                      <w:szCs w:val="18"/>
                    </w:rPr>
                    <w:t xml:space="preserve"> 5</w:t>
                  </w:r>
                  <w:r w:rsidR="00B32EEF">
                    <w:rPr>
                      <w:sz w:val="18"/>
                      <w:szCs w:val="18"/>
                    </w:rPr>
                    <w:t xml:space="preserve"> CESF bailleurs)</w:t>
                  </w:r>
                </w:p>
                <w:p w:rsidR="00AE2734" w:rsidRPr="000B3758" w:rsidRDefault="00AE2734" w:rsidP="00AE2734">
                  <w:pPr>
                    <w:rPr>
                      <w:sz w:val="18"/>
                      <w:szCs w:val="18"/>
                    </w:rPr>
                  </w:pPr>
                </w:p>
              </w:tc>
              <w:tc>
                <w:tcPr>
                  <w:tcW w:w="766" w:type="dxa"/>
                  <w:shd w:val="clear" w:color="auto" w:fill="auto"/>
                </w:tcPr>
                <w:p w:rsidR="00795BA5" w:rsidRDefault="00795BA5" w:rsidP="004818DC">
                  <w:pPr>
                    <w:rPr>
                      <w:b/>
                      <w:sz w:val="18"/>
                      <w:szCs w:val="18"/>
                    </w:rPr>
                  </w:pPr>
                </w:p>
                <w:p w:rsidR="000B3758" w:rsidRDefault="000B3758" w:rsidP="004818DC">
                  <w:pPr>
                    <w:rPr>
                      <w:b/>
                      <w:sz w:val="18"/>
                      <w:szCs w:val="18"/>
                    </w:rPr>
                  </w:pPr>
                </w:p>
                <w:p w:rsidR="000B3758" w:rsidRDefault="000B3758" w:rsidP="004818DC">
                  <w:pPr>
                    <w:rPr>
                      <w:b/>
                      <w:sz w:val="18"/>
                      <w:szCs w:val="18"/>
                    </w:rPr>
                  </w:pPr>
                </w:p>
                <w:p w:rsidR="000B3758" w:rsidRDefault="000B3758" w:rsidP="004818DC">
                  <w:pPr>
                    <w:rPr>
                      <w:b/>
                      <w:sz w:val="18"/>
                      <w:szCs w:val="18"/>
                    </w:rPr>
                  </w:pPr>
                </w:p>
                <w:p w:rsidR="000B3758" w:rsidRDefault="000B3758" w:rsidP="004818DC">
                  <w:pPr>
                    <w:rPr>
                      <w:b/>
                      <w:sz w:val="18"/>
                      <w:szCs w:val="18"/>
                    </w:rPr>
                  </w:pPr>
                </w:p>
                <w:p w:rsidR="000B3758" w:rsidRDefault="000B3758" w:rsidP="004818DC">
                  <w:pPr>
                    <w:rPr>
                      <w:b/>
                      <w:sz w:val="18"/>
                      <w:szCs w:val="18"/>
                    </w:rPr>
                  </w:pPr>
                </w:p>
                <w:p w:rsidR="000B3758" w:rsidRDefault="00E8209A" w:rsidP="004818DC">
                  <w:pPr>
                    <w:rPr>
                      <w:b/>
                      <w:sz w:val="18"/>
                      <w:szCs w:val="18"/>
                    </w:rPr>
                  </w:pPr>
                  <w:r>
                    <w:rPr>
                      <w:b/>
                      <w:sz w:val="18"/>
                      <w:szCs w:val="18"/>
                    </w:rPr>
                    <w:t>16.000</w:t>
                  </w:r>
                </w:p>
                <w:p w:rsidR="000B3758" w:rsidRDefault="000B3758" w:rsidP="004818DC">
                  <w:pPr>
                    <w:rPr>
                      <w:b/>
                      <w:sz w:val="18"/>
                      <w:szCs w:val="18"/>
                    </w:rPr>
                  </w:pPr>
                </w:p>
                <w:p w:rsidR="00E8209A" w:rsidRDefault="00E8209A"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E8209A" w:rsidRDefault="00E8209A" w:rsidP="004818DC">
                  <w:pPr>
                    <w:rPr>
                      <w:b/>
                      <w:sz w:val="18"/>
                      <w:szCs w:val="18"/>
                    </w:rPr>
                  </w:pPr>
                  <w:r>
                    <w:rPr>
                      <w:b/>
                      <w:sz w:val="18"/>
                      <w:szCs w:val="18"/>
                    </w:rPr>
                    <w:t>3.900</w:t>
                  </w:r>
                </w:p>
                <w:p w:rsidR="00E8209A" w:rsidRDefault="00E8209A" w:rsidP="004818DC">
                  <w:pPr>
                    <w:rPr>
                      <w:b/>
                      <w:sz w:val="18"/>
                      <w:szCs w:val="18"/>
                    </w:rPr>
                  </w:pPr>
                </w:p>
                <w:p w:rsidR="00B32EEF" w:rsidRDefault="00B32EEF" w:rsidP="004818DC">
                  <w:pPr>
                    <w:rPr>
                      <w:b/>
                      <w:sz w:val="18"/>
                      <w:szCs w:val="18"/>
                    </w:rPr>
                  </w:pPr>
                </w:p>
                <w:p w:rsidR="00734E90" w:rsidRDefault="00734E90" w:rsidP="004818DC">
                  <w:pPr>
                    <w:rPr>
                      <w:b/>
                      <w:sz w:val="18"/>
                      <w:szCs w:val="18"/>
                    </w:rPr>
                  </w:pPr>
                </w:p>
                <w:p w:rsidR="00E8209A" w:rsidRDefault="00E8209A" w:rsidP="004818DC">
                  <w:pPr>
                    <w:rPr>
                      <w:b/>
                      <w:sz w:val="18"/>
                      <w:szCs w:val="18"/>
                    </w:rPr>
                  </w:pPr>
                  <w:r>
                    <w:rPr>
                      <w:b/>
                      <w:sz w:val="18"/>
                      <w:szCs w:val="18"/>
                    </w:rPr>
                    <w:t>3.900</w:t>
                  </w: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734E90" w:rsidRDefault="00734E90"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Pr="000B3758" w:rsidRDefault="00B32EEF" w:rsidP="004818DC">
                  <w:pPr>
                    <w:rPr>
                      <w:b/>
                      <w:sz w:val="18"/>
                      <w:szCs w:val="18"/>
                    </w:rPr>
                  </w:pPr>
                  <w:r>
                    <w:rPr>
                      <w:b/>
                      <w:sz w:val="18"/>
                      <w:szCs w:val="18"/>
                    </w:rPr>
                    <w:t>3.000</w:t>
                  </w:r>
                </w:p>
              </w:tc>
              <w:tc>
                <w:tcPr>
                  <w:tcW w:w="874" w:type="dxa"/>
                  <w:shd w:val="clear" w:color="auto" w:fill="auto"/>
                </w:tcPr>
                <w:p w:rsidR="00590123" w:rsidRPr="00E8209A" w:rsidRDefault="00590123" w:rsidP="004818DC">
                  <w:pPr>
                    <w:rPr>
                      <w:b/>
                      <w:sz w:val="18"/>
                      <w:szCs w:val="18"/>
                    </w:rPr>
                  </w:pPr>
                </w:p>
                <w:p w:rsidR="00E8209A" w:rsidRPr="00E8209A" w:rsidRDefault="00E8209A" w:rsidP="004818DC">
                  <w:pPr>
                    <w:rPr>
                      <w:b/>
                      <w:sz w:val="18"/>
                      <w:szCs w:val="18"/>
                    </w:rPr>
                  </w:pPr>
                </w:p>
                <w:p w:rsidR="00E8209A" w:rsidRPr="00E8209A" w:rsidRDefault="00E8209A" w:rsidP="004818DC">
                  <w:pPr>
                    <w:rPr>
                      <w:b/>
                      <w:sz w:val="18"/>
                      <w:szCs w:val="18"/>
                    </w:rPr>
                  </w:pPr>
                </w:p>
                <w:p w:rsidR="00E8209A" w:rsidRPr="00E8209A" w:rsidRDefault="00E8209A" w:rsidP="004818DC">
                  <w:pPr>
                    <w:rPr>
                      <w:b/>
                      <w:sz w:val="18"/>
                      <w:szCs w:val="18"/>
                    </w:rPr>
                  </w:pPr>
                </w:p>
                <w:p w:rsidR="00E8209A" w:rsidRPr="00E8209A" w:rsidRDefault="00E8209A" w:rsidP="004818DC">
                  <w:pPr>
                    <w:rPr>
                      <w:b/>
                      <w:sz w:val="18"/>
                      <w:szCs w:val="18"/>
                    </w:rPr>
                  </w:pPr>
                </w:p>
                <w:p w:rsidR="00E8209A" w:rsidRPr="00E8209A" w:rsidRDefault="00E8209A" w:rsidP="004818DC">
                  <w:pPr>
                    <w:rPr>
                      <w:b/>
                      <w:sz w:val="18"/>
                      <w:szCs w:val="18"/>
                    </w:rPr>
                  </w:pPr>
                </w:p>
                <w:p w:rsidR="00E8209A" w:rsidRPr="00E8209A" w:rsidRDefault="00E8209A" w:rsidP="004818DC">
                  <w:pPr>
                    <w:rPr>
                      <w:b/>
                      <w:sz w:val="18"/>
                      <w:szCs w:val="18"/>
                    </w:rPr>
                  </w:pPr>
                  <w:r w:rsidRPr="00E8209A">
                    <w:rPr>
                      <w:b/>
                      <w:sz w:val="18"/>
                      <w:szCs w:val="18"/>
                    </w:rPr>
                    <w:t>16.000</w:t>
                  </w:r>
                </w:p>
                <w:p w:rsidR="00E8209A" w:rsidRPr="00E8209A" w:rsidRDefault="00E8209A" w:rsidP="004818DC">
                  <w:pPr>
                    <w:rPr>
                      <w:b/>
                      <w:sz w:val="18"/>
                      <w:szCs w:val="18"/>
                    </w:rPr>
                  </w:pPr>
                </w:p>
                <w:p w:rsidR="00E8209A" w:rsidRPr="00E8209A" w:rsidRDefault="00E8209A"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E8209A" w:rsidRPr="00E8209A" w:rsidRDefault="00E8209A" w:rsidP="004818DC">
                  <w:pPr>
                    <w:rPr>
                      <w:b/>
                      <w:sz w:val="18"/>
                      <w:szCs w:val="18"/>
                    </w:rPr>
                  </w:pPr>
                  <w:r w:rsidRPr="00E8209A">
                    <w:rPr>
                      <w:b/>
                      <w:sz w:val="18"/>
                      <w:szCs w:val="18"/>
                    </w:rPr>
                    <w:t>3.900</w:t>
                  </w:r>
                </w:p>
                <w:p w:rsidR="00E8209A" w:rsidRPr="00E8209A" w:rsidRDefault="00E8209A" w:rsidP="004818DC">
                  <w:pPr>
                    <w:rPr>
                      <w:b/>
                      <w:sz w:val="18"/>
                      <w:szCs w:val="18"/>
                    </w:rPr>
                  </w:pPr>
                </w:p>
                <w:p w:rsidR="00E8209A" w:rsidRDefault="00E8209A" w:rsidP="004818DC">
                  <w:pPr>
                    <w:rPr>
                      <w:b/>
                      <w:sz w:val="18"/>
                      <w:szCs w:val="18"/>
                    </w:rPr>
                  </w:pPr>
                </w:p>
                <w:p w:rsidR="00734E90" w:rsidRPr="00E8209A" w:rsidRDefault="00734E90" w:rsidP="004818DC">
                  <w:pPr>
                    <w:rPr>
                      <w:b/>
                      <w:sz w:val="18"/>
                      <w:szCs w:val="18"/>
                    </w:rPr>
                  </w:pPr>
                </w:p>
                <w:p w:rsidR="00E8209A" w:rsidRDefault="00E8209A" w:rsidP="004818DC">
                  <w:pPr>
                    <w:rPr>
                      <w:b/>
                      <w:sz w:val="18"/>
                      <w:szCs w:val="18"/>
                    </w:rPr>
                  </w:pPr>
                  <w:r w:rsidRPr="00E8209A">
                    <w:rPr>
                      <w:b/>
                      <w:sz w:val="18"/>
                      <w:szCs w:val="18"/>
                    </w:rPr>
                    <w:t>3.900</w:t>
                  </w: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Pr="00E8209A" w:rsidRDefault="00B32EEF" w:rsidP="004818DC">
                  <w:pPr>
                    <w:rPr>
                      <w:b/>
                      <w:sz w:val="18"/>
                      <w:szCs w:val="18"/>
                    </w:rPr>
                  </w:pPr>
                </w:p>
              </w:tc>
              <w:tc>
                <w:tcPr>
                  <w:tcW w:w="772" w:type="dxa"/>
                  <w:shd w:val="clear" w:color="auto" w:fill="auto"/>
                </w:tcPr>
                <w:p w:rsidR="00590123" w:rsidRPr="00E8209A" w:rsidRDefault="00590123" w:rsidP="004818DC">
                  <w:pPr>
                    <w:rPr>
                      <w:b/>
                      <w:sz w:val="18"/>
                      <w:szCs w:val="18"/>
                    </w:rPr>
                  </w:pPr>
                </w:p>
                <w:p w:rsidR="00E8209A" w:rsidRPr="00E8209A" w:rsidRDefault="00E8209A" w:rsidP="004818DC">
                  <w:pPr>
                    <w:rPr>
                      <w:b/>
                      <w:sz w:val="18"/>
                      <w:szCs w:val="18"/>
                    </w:rPr>
                  </w:pPr>
                </w:p>
                <w:p w:rsidR="00E8209A" w:rsidRPr="00E8209A" w:rsidRDefault="00E8209A" w:rsidP="004818DC">
                  <w:pPr>
                    <w:rPr>
                      <w:b/>
                      <w:sz w:val="18"/>
                      <w:szCs w:val="18"/>
                    </w:rPr>
                  </w:pPr>
                </w:p>
                <w:p w:rsidR="00E8209A" w:rsidRPr="00E8209A" w:rsidRDefault="00E8209A" w:rsidP="004818DC">
                  <w:pPr>
                    <w:rPr>
                      <w:b/>
                      <w:sz w:val="18"/>
                      <w:szCs w:val="18"/>
                    </w:rPr>
                  </w:pPr>
                </w:p>
                <w:p w:rsidR="00E8209A" w:rsidRPr="00E8209A" w:rsidRDefault="00E8209A" w:rsidP="004818DC">
                  <w:pPr>
                    <w:rPr>
                      <w:b/>
                      <w:sz w:val="18"/>
                      <w:szCs w:val="18"/>
                    </w:rPr>
                  </w:pPr>
                </w:p>
                <w:p w:rsidR="00E8209A" w:rsidRPr="00E8209A" w:rsidRDefault="00E8209A" w:rsidP="004818DC">
                  <w:pPr>
                    <w:rPr>
                      <w:b/>
                      <w:sz w:val="18"/>
                      <w:szCs w:val="18"/>
                    </w:rPr>
                  </w:pPr>
                </w:p>
                <w:p w:rsidR="00E8209A" w:rsidRPr="00E8209A" w:rsidRDefault="00E8209A" w:rsidP="004818DC">
                  <w:pPr>
                    <w:rPr>
                      <w:b/>
                      <w:sz w:val="18"/>
                      <w:szCs w:val="18"/>
                    </w:rPr>
                  </w:pPr>
                  <w:r w:rsidRPr="00E8209A">
                    <w:rPr>
                      <w:b/>
                      <w:sz w:val="18"/>
                      <w:szCs w:val="18"/>
                    </w:rPr>
                    <w:t>16.000</w:t>
                  </w:r>
                </w:p>
                <w:p w:rsidR="00E8209A" w:rsidRPr="00E8209A" w:rsidRDefault="00E8209A" w:rsidP="004818DC">
                  <w:pPr>
                    <w:rPr>
                      <w:b/>
                      <w:sz w:val="18"/>
                      <w:szCs w:val="18"/>
                    </w:rPr>
                  </w:pPr>
                </w:p>
                <w:p w:rsidR="00E8209A" w:rsidRPr="00E8209A" w:rsidRDefault="00E8209A"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E8209A" w:rsidRPr="00E8209A" w:rsidRDefault="00E8209A" w:rsidP="004818DC">
                  <w:pPr>
                    <w:rPr>
                      <w:b/>
                      <w:sz w:val="18"/>
                      <w:szCs w:val="18"/>
                    </w:rPr>
                  </w:pPr>
                  <w:r w:rsidRPr="00E8209A">
                    <w:rPr>
                      <w:b/>
                      <w:sz w:val="18"/>
                      <w:szCs w:val="18"/>
                    </w:rPr>
                    <w:t>3.900</w:t>
                  </w:r>
                </w:p>
                <w:p w:rsidR="00E8209A" w:rsidRPr="00E8209A" w:rsidRDefault="00E8209A" w:rsidP="004818DC">
                  <w:pPr>
                    <w:rPr>
                      <w:b/>
                      <w:sz w:val="18"/>
                      <w:szCs w:val="18"/>
                    </w:rPr>
                  </w:pPr>
                </w:p>
                <w:p w:rsidR="00E8209A" w:rsidRPr="00E8209A" w:rsidRDefault="00E8209A" w:rsidP="004818DC">
                  <w:pPr>
                    <w:rPr>
                      <w:b/>
                      <w:sz w:val="18"/>
                      <w:szCs w:val="18"/>
                    </w:rPr>
                  </w:pPr>
                </w:p>
                <w:p w:rsidR="00B32EEF" w:rsidRDefault="00B32EEF" w:rsidP="004818DC">
                  <w:pPr>
                    <w:rPr>
                      <w:b/>
                      <w:sz w:val="18"/>
                      <w:szCs w:val="18"/>
                    </w:rPr>
                  </w:pPr>
                </w:p>
                <w:p w:rsidR="00E8209A" w:rsidRDefault="00E8209A" w:rsidP="004818DC">
                  <w:pPr>
                    <w:rPr>
                      <w:b/>
                      <w:sz w:val="18"/>
                      <w:szCs w:val="18"/>
                    </w:rPr>
                  </w:pPr>
                  <w:r w:rsidRPr="00E8209A">
                    <w:rPr>
                      <w:b/>
                      <w:sz w:val="18"/>
                      <w:szCs w:val="18"/>
                    </w:rPr>
                    <w:t>3.900</w:t>
                  </w: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E8209A" w:rsidRPr="00E8209A" w:rsidRDefault="00E8209A" w:rsidP="00B32EEF">
                  <w:pPr>
                    <w:rPr>
                      <w:b/>
                      <w:sz w:val="18"/>
                      <w:szCs w:val="18"/>
                    </w:rPr>
                  </w:pPr>
                </w:p>
              </w:tc>
            </w:tr>
            <w:tr w:rsidR="005B5BCE" w:rsidRPr="000B3758" w:rsidTr="006D5D8B">
              <w:tc>
                <w:tcPr>
                  <w:tcW w:w="2869" w:type="dxa"/>
                  <w:shd w:val="clear" w:color="auto" w:fill="auto"/>
                </w:tcPr>
                <w:p w:rsidR="005B5BCE" w:rsidRPr="000B3758" w:rsidRDefault="00277FF4" w:rsidP="005B6D6A">
                  <w:pPr>
                    <w:rPr>
                      <w:b/>
                      <w:sz w:val="18"/>
                      <w:szCs w:val="18"/>
                    </w:rPr>
                  </w:pPr>
                  <w:r>
                    <w:rPr>
                      <w:b/>
                      <w:sz w:val="18"/>
                      <w:szCs w:val="18"/>
                    </w:rPr>
                    <w:t>Sous - T</w:t>
                  </w:r>
                  <w:r w:rsidR="005B5BCE">
                    <w:rPr>
                      <w:b/>
                      <w:sz w:val="18"/>
                      <w:szCs w:val="18"/>
                    </w:rPr>
                    <w:t xml:space="preserve">otal </w:t>
                  </w:r>
                </w:p>
              </w:tc>
              <w:tc>
                <w:tcPr>
                  <w:tcW w:w="766" w:type="dxa"/>
                  <w:shd w:val="clear" w:color="auto" w:fill="auto"/>
                </w:tcPr>
                <w:p w:rsidR="005B5BCE" w:rsidRDefault="004C54FD" w:rsidP="004818DC">
                  <w:pPr>
                    <w:rPr>
                      <w:b/>
                      <w:sz w:val="18"/>
                      <w:szCs w:val="18"/>
                    </w:rPr>
                  </w:pPr>
                  <w:r>
                    <w:rPr>
                      <w:b/>
                      <w:sz w:val="18"/>
                      <w:szCs w:val="18"/>
                    </w:rPr>
                    <w:t>26</w:t>
                  </w:r>
                  <w:r w:rsidR="00B32EEF">
                    <w:rPr>
                      <w:b/>
                      <w:sz w:val="18"/>
                      <w:szCs w:val="18"/>
                    </w:rPr>
                    <w:t>.800</w:t>
                  </w:r>
                </w:p>
              </w:tc>
              <w:tc>
                <w:tcPr>
                  <w:tcW w:w="874" w:type="dxa"/>
                  <w:shd w:val="clear" w:color="auto" w:fill="auto"/>
                </w:tcPr>
                <w:p w:rsidR="005B5BCE" w:rsidRPr="00B32EEF" w:rsidRDefault="00B32EEF" w:rsidP="004818DC">
                  <w:pPr>
                    <w:rPr>
                      <w:b/>
                      <w:sz w:val="18"/>
                      <w:szCs w:val="18"/>
                    </w:rPr>
                  </w:pPr>
                  <w:r w:rsidRPr="00B32EEF">
                    <w:rPr>
                      <w:b/>
                      <w:sz w:val="18"/>
                      <w:szCs w:val="18"/>
                    </w:rPr>
                    <w:t>23.800</w:t>
                  </w:r>
                </w:p>
              </w:tc>
              <w:tc>
                <w:tcPr>
                  <w:tcW w:w="772" w:type="dxa"/>
                  <w:shd w:val="clear" w:color="auto" w:fill="auto"/>
                </w:tcPr>
                <w:p w:rsidR="005B5BCE" w:rsidRPr="00B32EEF" w:rsidRDefault="00B32EEF" w:rsidP="004818DC">
                  <w:pPr>
                    <w:rPr>
                      <w:b/>
                      <w:sz w:val="18"/>
                      <w:szCs w:val="18"/>
                    </w:rPr>
                  </w:pPr>
                  <w:r w:rsidRPr="00B32EEF">
                    <w:rPr>
                      <w:b/>
                      <w:sz w:val="18"/>
                      <w:szCs w:val="18"/>
                    </w:rPr>
                    <w:t>23.800</w:t>
                  </w:r>
                </w:p>
              </w:tc>
            </w:tr>
            <w:tr w:rsidR="00BA7347" w:rsidRPr="000B3758" w:rsidTr="006D5D8B">
              <w:tc>
                <w:tcPr>
                  <w:tcW w:w="2869" w:type="dxa"/>
                  <w:shd w:val="clear" w:color="auto" w:fill="auto"/>
                </w:tcPr>
                <w:p w:rsidR="00590123" w:rsidRPr="000B3758" w:rsidRDefault="00590123" w:rsidP="004818DC">
                  <w:pPr>
                    <w:rPr>
                      <w:b/>
                      <w:sz w:val="18"/>
                      <w:szCs w:val="18"/>
                    </w:rPr>
                  </w:pPr>
                  <w:r w:rsidRPr="000B3758">
                    <w:rPr>
                      <w:b/>
                      <w:sz w:val="18"/>
                      <w:szCs w:val="18"/>
                    </w:rPr>
                    <w:t>Autres dépenses liées à la mise en œuvre du projet – dépenses non subventionnables</w:t>
                  </w:r>
                </w:p>
                <w:p w:rsidR="008835FA" w:rsidRPr="000B3758" w:rsidRDefault="008835FA" w:rsidP="004818DC">
                  <w:pPr>
                    <w:rPr>
                      <w:i/>
                      <w:sz w:val="18"/>
                      <w:szCs w:val="18"/>
                    </w:rPr>
                  </w:pPr>
                </w:p>
                <w:p w:rsidR="002A4930" w:rsidRPr="000B3758" w:rsidRDefault="00CB5072" w:rsidP="004818DC">
                  <w:pPr>
                    <w:rPr>
                      <w:i/>
                      <w:sz w:val="18"/>
                      <w:szCs w:val="18"/>
                    </w:rPr>
                  </w:pPr>
                  <w:r w:rsidRPr="000B3758">
                    <w:rPr>
                      <w:i/>
                      <w:sz w:val="18"/>
                      <w:szCs w:val="18"/>
                    </w:rPr>
                    <w:t xml:space="preserve">Aménagement </w:t>
                  </w:r>
                  <w:r w:rsidR="00965FEC" w:rsidRPr="000B3758">
                    <w:rPr>
                      <w:i/>
                      <w:sz w:val="18"/>
                      <w:szCs w:val="18"/>
                    </w:rPr>
                    <w:t xml:space="preserve">et équipements </w:t>
                  </w:r>
                  <w:r w:rsidRPr="000B3758">
                    <w:rPr>
                      <w:i/>
                      <w:sz w:val="18"/>
                      <w:szCs w:val="18"/>
                    </w:rPr>
                    <w:t>des logements</w:t>
                  </w:r>
                </w:p>
                <w:p w:rsidR="00CB5072" w:rsidRPr="000B3758" w:rsidRDefault="00CB5072" w:rsidP="004818DC">
                  <w:pPr>
                    <w:rPr>
                      <w:i/>
                      <w:sz w:val="18"/>
                      <w:szCs w:val="18"/>
                    </w:rPr>
                  </w:pPr>
                  <w:r w:rsidRPr="000B3758">
                    <w:rPr>
                      <w:i/>
                      <w:sz w:val="18"/>
                      <w:szCs w:val="18"/>
                    </w:rPr>
                    <w:t>Aide</w:t>
                  </w:r>
                  <w:r w:rsidR="00965FEC" w:rsidRPr="000B3758">
                    <w:rPr>
                      <w:i/>
                      <w:sz w:val="18"/>
                      <w:szCs w:val="18"/>
                    </w:rPr>
                    <w:t xml:space="preserve"> sur quittance/remise des loyers…</w:t>
                  </w:r>
                </w:p>
                <w:p w:rsidR="008835FA" w:rsidRDefault="002A4930" w:rsidP="000B3758">
                  <w:pPr>
                    <w:rPr>
                      <w:i/>
                      <w:sz w:val="18"/>
                      <w:szCs w:val="18"/>
                    </w:rPr>
                  </w:pPr>
                  <w:r w:rsidRPr="000B3758">
                    <w:rPr>
                      <w:i/>
                      <w:sz w:val="18"/>
                      <w:szCs w:val="18"/>
                    </w:rPr>
                    <w:t xml:space="preserve">Accompagnement </w:t>
                  </w:r>
                  <w:r w:rsidR="000B3758">
                    <w:rPr>
                      <w:i/>
                      <w:sz w:val="18"/>
                      <w:szCs w:val="18"/>
                    </w:rPr>
                    <w:t>non subventionnable (sanitaire, médico-social…)</w:t>
                  </w:r>
                </w:p>
                <w:p w:rsidR="002D2142" w:rsidRDefault="002D2142" w:rsidP="000B3758">
                  <w:pPr>
                    <w:rPr>
                      <w:b/>
                      <w:sz w:val="18"/>
                      <w:szCs w:val="18"/>
                    </w:rPr>
                  </w:pPr>
                </w:p>
                <w:p w:rsidR="000B3758" w:rsidRPr="00277FF4" w:rsidRDefault="005561F4" w:rsidP="000B3758">
                  <w:pPr>
                    <w:rPr>
                      <w:i/>
                      <w:sz w:val="18"/>
                      <w:szCs w:val="18"/>
                    </w:rPr>
                  </w:pPr>
                  <w:r w:rsidRPr="000B3758">
                    <w:rPr>
                      <w:b/>
                      <w:sz w:val="18"/>
                      <w:szCs w:val="18"/>
                    </w:rPr>
                    <w:t>Dépenses d’investissements</w:t>
                  </w:r>
                  <w:r w:rsidRPr="005561F4">
                    <w:rPr>
                      <w:rFonts w:ascii="Arial" w:hAnsi="Arial" w:cs="Arial"/>
                      <w:color w:val="FFFFFF"/>
                    </w:rPr>
                    <w:t xml:space="preserve"> dans la pierre et de travaux sur le bâti</w:t>
                  </w:r>
                </w:p>
              </w:tc>
              <w:tc>
                <w:tcPr>
                  <w:tcW w:w="766" w:type="dxa"/>
                  <w:shd w:val="clear" w:color="auto" w:fill="auto"/>
                </w:tcPr>
                <w:p w:rsidR="00590123" w:rsidRDefault="008835FA" w:rsidP="004818DC">
                  <w:pPr>
                    <w:rPr>
                      <w:b/>
                      <w:sz w:val="18"/>
                      <w:szCs w:val="18"/>
                    </w:rPr>
                  </w:pPr>
                  <w:r w:rsidRPr="000B3758">
                    <w:rPr>
                      <w:b/>
                      <w:sz w:val="18"/>
                      <w:szCs w:val="18"/>
                    </w:rPr>
                    <w:t>An 1</w:t>
                  </w:r>
                </w:p>
                <w:p w:rsidR="00E8209A" w:rsidRDefault="00E8209A" w:rsidP="004818DC">
                  <w:pPr>
                    <w:rPr>
                      <w:b/>
                      <w:sz w:val="18"/>
                      <w:szCs w:val="18"/>
                    </w:rPr>
                  </w:pPr>
                </w:p>
                <w:p w:rsidR="00E8209A" w:rsidRDefault="00E8209A" w:rsidP="004818DC">
                  <w:pPr>
                    <w:rPr>
                      <w:b/>
                      <w:sz w:val="18"/>
                      <w:szCs w:val="18"/>
                    </w:rPr>
                  </w:pPr>
                </w:p>
                <w:p w:rsidR="00E8209A" w:rsidRDefault="00E8209A" w:rsidP="004818DC">
                  <w:pPr>
                    <w:rPr>
                      <w:b/>
                      <w:sz w:val="18"/>
                      <w:szCs w:val="18"/>
                    </w:rPr>
                  </w:pPr>
                </w:p>
                <w:p w:rsidR="00E8209A" w:rsidRDefault="00E8209A" w:rsidP="004818DC">
                  <w:pPr>
                    <w:rPr>
                      <w:b/>
                      <w:sz w:val="18"/>
                      <w:szCs w:val="18"/>
                    </w:rPr>
                  </w:pPr>
                </w:p>
                <w:p w:rsidR="00E8209A" w:rsidRDefault="00E8209A" w:rsidP="004818DC">
                  <w:pPr>
                    <w:rPr>
                      <w:b/>
                      <w:sz w:val="18"/>
                      <w:szCs w:val="18"/>
                    </w:rPr>
                  </w:pPr>
                </w:p>
                <w:p w:rsidR="00E8209A" w:rsidRDefault="00E8209A" w:rsidP="004818DC">
                  <w:pPr>
                    <w:rPr>
                      <w:b/>
                      <w:sz w:val="18"/>
                      <w:szCs w:val="18"/>
                    </w:rPr>
                  </w:pPr>
                </w:p>
                <w:p w:rsidR="00E8209A" w:rsidRDefault="00E8209A" w:rsidP="004818DC">
                  <w:pPr>
                    <w:rPr>
                      <w:b/>
                      <w:sz w:val="18"/>
                      <w:szCs w:val="18"/>
                    </w:rPr>
                  </w:pPr>
                </w:p>
                <w:p w:rsidR="00E8209A" w:rsidRDefault="00E8209A" w:rsidP="004818DC">
                  <w:pPr>
                    <w:rPr>
                      <w:b/>
                      <w:sz w:val="18"/>
                      <w:szCs w:val="18"/>
                    </w:rPr>
                  </w:pPr>
                  <w:r>
                    <w:rPr>
                      <w:b/>
                      <w:sz w:val="18"/>
                      <w:szCs w:val="18"/>
                    </w:rPr>
                    <w:t>2.000</w:t>
                  </w: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Pr="000B3758" w:rsidRDefault="00B32EEF" w:rsidP="004818DC">
                  <w:pPr>
                    <w:rPr>
                      <w:b/>
                      <w:sz w:val="18"/>
                      <w:szCs w:val="18"/>
                    </w:rPr>
                  </w:pPr>
                </w:p>
              </w:tc>
              <w:tc>
                <w:tcPr>
                  <w:tcW w:w="874" w:type="dxa"/>
                  <w:shd w:val="clear" w:color="auto" w:fill="auto"/>
                </w:tcPr>
                <w:p w:rsidR="00590123" w:rsidRDefault="008835FA" w:rsidP="004818DC">
                  <w:pPr>
                    <w:rPr>
                      <w:b/>
                      <w:sz w:val="18"/>
                      <w:szCs w:val="18"/>
                    </w:rPr>
                  </w:pPr>
                  <w:r w:rsidRPr="000B3758">
                    <w:rPr>
                      <w:b/>
                      <w:sz w:val="18"/>
                      <w:szCs w:val="18"/>
                    </w:rPr>
                    <w:t>An 2</w:t>
                  </w:r>
                </w:p>
                <w:p w:rsidR="00E8209A" w:rsidRDefault="00E8209A" w:rsidP="004818DC">
                  <w:pPr>
                    <w:rPr>
                      <w:b/>
                      <w:sz w:val="18"/>
                      <w:szCs w:val="18"/>
                    </w:rPr>
                  </w:pPr>
                </w:p>
                <w:p w:rsidR="00E8209A" w:rsidRDefault="00E8209A" w:rsidP="004818DC">
                  <w:pPr>
                    <w:rPr>
                      <w:b/>
                      <w:sz w:val="18"/>
                      <w:szCs w:val="18"/>
                    </w:rPr>
                  </w:pPr>
                </w:p>
                <w:p w:rsidR="00E8209A" w:rsidRDefault="00E8209A" w:rsidP="004818DC">
                  <w:pPr>
                    <w:rPr>
                      <w:b/>
                      <w:sz w:val="18"/>
                      <w:szCs w:val="18"/>
                    </w:rPr>
                  </w:pPr>
                </w:p>
                <w:p w:rsidR="00E8209A" w:rsidRDefault="00E8209A" w:rsidP="004818DC">
                  <w:pPr>
                    <w:rPr>
                      <w:b/>
                      <w:sz w:val="18"/>
                      <w:szCs w:val="18"/>
                    </w:rPr>
                  </w:pPr>
                </w:p>
                <w:p w:rsidR="00E8209A" w:rsidRDefault="00E8209A" w:rsidP="004818DC">
                  <w:pPr>
                    <w:rPr>
                      <w:b/>
                      <w:sz w:val="18"/>
                      <w:szCs w:val="18"/>
                    </w:rPr>
                  </w:pPr>
                </w:p>
                <w:p w:rsidR="00E8209A" w:rsidRDefault="00E8209A" w:rsidP="004818DC">
                  <w:pPr>
                    <w:rPr>
                      <w:b/>
                      <w:sz w:val="18"/>
                      <w:szCs w:val="18"/>
                    </w:rPr>
                  </w:pPr>
                </w:p>
                <w:p w:rsidR="00E8209A" w:rsidRDefault="00E8209A" w:rsidP="004818DC">
                  <w:pPr>
                    <w:rPr>
                      <w:b/>
                      <w:sz w:val="18"/>
                      <w:szCs w:val="18"/>
                    </w:rPr>
                  </w:pPr>
                </w:p>
                <w:p w:rsidR="00E8209A" w:rsidRDefault="00E8209A" w:rsidP="004818DC">
                  <w:pPr>
                    <w:rPr>
                      <w:b/>
                      <w:sz w:val="18"/>
                      <w:szCs w:val="18"/>
                    </w:rPr>
                  </w:pPr>
                  <w:r>
                    <w:rPr>
                      <w:b/>
                      <w:sz w:val="18"/>
                      <w:szCs w:val="18"/>
                    </w:rPr>
                    <w:t>2.000</w:t>
                  </w: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Pr="000B3758" w:rsidRDefault="00B32EEF" w:rsidP="004818DC">
                  <w:pPr>
                    <w:rPr>
                      <w:b/>
                      <w:sz w:val="18"/>
                      <w:szCs w:val="18"/>
                    </w:rPr>
                  </w:pPr>
                </w:p>
              </w:tc>
              <w:tc>
                <w:tcPr>
                  <w:tcW w:w="772" w:type="dxa"/>
                  <w:shd w:val="clear" w:color="auto" w:fill="auto"/>
                </w:tcPr>
                <w:p w:rsidR="00590123" w:rsidRDefault="008835FA" w:rsidP="004818DC">
                  <w:pPr>
                    <w:rPr>
                      <w:b/>
                      <w:sz w:val="18"/>
                      <w:szCs w:val="18"/>
                    </w:rPr>
                  </w:pPr>
                  <w:r w:rsidRPr="000B3758">
                    <w:rPr>
                      <w:b/>
                      <w:sz w:val="18"/>
                      <w:szCs w:val="18"/>
                    </w:rPr>
                    <w:t>An 3</w:t>
                  </w:r>
                </w:p>
                <w:p w:rsidR="00E8209A" w:rsidRDefault="00E8209A" w:rsidP="004818DC">
                  <w:pPr>
                    <w:rPr>
                      <w:b/>
                      <w:sz w:val="18"/>
                      <w:szCs w:val="18"/>
                    </w:rPr>
                  </w:pPr>
                </w:p>
                <w:p w:rsidR="00E8209A" w:rsidRDefault="00E8209A" w:rsidP="004818DC">
                  <w:pPr>
                    <w:rPr>
                      <w:b/>
                      <w:sz w:val="18"/>
                      <w:szCs w:val="18"/>
                    </w:rPr>
                  </w:pPr>
                </w:p>
                <w:p w:rsidR="00E8209A" w:rsidRDefault="00E8209A" w:rsidP="004818DC">
                  <w:pPr>
                    <w:rPr>
                      <w:b/>
                      <w:sz w:val="18"/>
                      <w:szCs w:val="18"/>
                    </w:rPr>
                  </w:pPr>
                </w:p>
                <w:p w:rsidR="00E8209A" w:rsidRDefault="00E8209A" w:rsidP="004818DC">
                  <w:pPr>
                    <w:rPr>
                      <w:b/>
                      <w:sz w:val="18"/>
                      <w:szCs w:val="18"/>
                    </w:rPr>
                  </w:pPr>
                </w:p>
                <w:p w:rsidR="00E8209A" w:rsidRDefault="00E8209A" w:rsidP="004818DC">
                  <w:pPr>
                    <w:rPr>
                      <w:b/>
                      <w:sz w:val="18"/>
                      <w:szCs w:val="18"/>
                    </w:rPr>
                  </w:pPr>
                </w:p>
                <w:p w:rsidR="00E8209A" w:rsidRDefault="00E8209A" w:rsidP="004818DC">
                  <w:pPr>
                    <w:rPr>
                      <w:b/>
                      <w:sz w:val="18"/>
                      <w:szCs w:val="18"/>
                    </w:rPr>
                  </w:pPr>
                </w:p>
                <w:p w:rsidR="00E8209A" w:rsidRDefault="00E8209A" w:rsidP="004818DC">
                  <w:pPr>
                    <w:rPr>
                      <w:b/>
                      <w:sz w:val="18"/>
                      <w:szCs w:val="18"/>
                    </w:rPr>
                  </w:pPr>
                </w:p>
                <w:p w:rsidR="00E8209A" w:rsidRDefault="00E8209A" w:rsidP="004818DC">
                  <w:pPr>
                    <w:rPr>
                      <w:b/>
                      <w:sz w:val="18"/>
                      <w:szCs w:val="18"/>
                    </w:rPr>
                  </w:pPr>
                  <w:r>
                    <w:rPr>
                      <w:b/>
                      <w:sz w:val="18"/>
                      <w:szCs w:val="18"/>
                    </w:rPr>
                    <w:t>2.000</w:t>
                  </w: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B32EEF" w:rsidRDefault="00B32EEF" w:rsidP="004818DC">
                  <w:pPr>
                    <w:rPr>
                      <w:b/>
                      <w:sz w:val="18"/>
                      <w:szCs w:val="18"/>
                    </w:rPr>
                  </w:pPr>
                </w:p>
                <w:p w:rsidR="00E8209A" w:rsidRPr="000B3758" w:rsidRDefault="00E8209A" w:rsidP="004818DC">
                  <w:pPr>
                    <w:rPr>
                      <w:b/>
                      <w:sz w:val="18"/>
                      <w:szCs w:val="18"/>
                    </w:rPr>
                  </w:pPr>
                </w:p>
              </w:tc>
            </w:tr>
            <w:tr w:rsidR="00BA7347" w:rsidRPr="000B3758" w:rsidTr="006D5D8B">
              <w:tc>
                <w:tcPr>
                  <w:tcW w:w="2869" w:type="dxa"/>
                  <w:shd w:val="clear" w:color="auto" w:fill="auto"/>
                </w:tcPr>
                <w:p w:rsidR="0088508E" w:rsidRPr="000B3758" w:rsidRDefault="00277FF4" w:rsidP="004818DC">
                  <w:pPr>
                    <w:rPr>
                      <w:b/>
                      <w:sz w:val="18"/>
                      <w:szCs w:val="18"/>
                    </w:rPr>
                  </w:pPr>
                  <w:r>
                    <w:rPr>
                      <w:b/>
                      <w:sz w:val="18"/>
                      <w:szCs w:val="18"/>
                    </w:rPr>
                    <w:t xml:space="preserve">Sous – Total </w:t>
                  </w:r>
                </w:p>
              </w:tc>
              <w:tc>
                <w:tcPr>
                  <w:tcW w:w="766" w:type="dxa"/>
                  <w:shd w:val="clear" w:color="auto" w:fill="auto"/>
                </w:tcPr>
                <w:p w:rsidR="00733CE6" w:rsidRPr="000B3758" w:rsidRDefault="00B32EEF" w:rsidP="004818DC">
                  <w:pPr>
                    <w:rPr>
                      <w:b/>
                      <w:sz w:val="18"/>
                      <w:szCs w:val="18"/>
                    </w:rPr>
                  </w:pPr>
                  <w:r>
                    <w:rPr>
                      <w:b/>
                      <w:sz w:val="18"/>
                      <w:szCs w:val="18"/>
                    </w:rPr>
                    <w:t>2.000</w:t>
                  </w:r>
                </w:p>
              </w:tc>
              <w:tc>
                <w:tcPr>
                  <w:tcW w:w="874" w:type="dxa"/>
                  <w:shd w:val="clear" w:color="auto" w:fill="auto"/>
                </w:tcPr>
                <w:p w:rsidR="00733CE6" w:rsidRPr="000B3758" w:rsidRDefault="00B32EEF" w:rsidP="004818DC">
                  <w:pPr>
                    <w:rPr>
                      <w:b/>
                      <w:sz w:val="18"/>
                      <w:szCs w:val="18"/>
                    </w:rPr>
                  </w:pPr>
                  <w:r>
                    <w:rPr>
                      <w:b/>
                      <w:sz w:val="18"/>
                      <w:szCs w:val="18"/>
                    </w:rPr>
                    <w:t>2.000</w:t>
                  </w:r>
                </w:p>
              </w:tc>
              <w:tc>
                <w:tcPr>
                  <w:tcW w:w="772" w:type="dxa"/>
                  <w:shd w:val="clear" w:color="auto" w:fill="auto"/>
                </w:tcPr>
                <w:p w:rsidR="00733CE6" w:rsidRPr="000B3758" w:rsidRDefault="00B32EEF" w:rsidP="004818DC">
                  <w:pPr>
                    <w:rPr>
                      <w:b/>
                      <w:sz w:val="18"/>
                      <w:szCs w:val="18"/>
                    </w:rPr>
                  </w:pPr>
                  <w:r>
                    <w:rPr>
                      <w:b/>
                      <w:sz w:val="18"/>
                      <w:szCs w:val="18"/>
                    </w:rPr>
                    <w:t>2.000</w:t>
                  </w:r>
                </w:p>
              </w:tc>
            </w:tr>
            <w:tr w:rsidR="00A40093" w:rsidRPr="000B3758" w:rsidTr="006D5D8B">
              <w:tc>
                <w:tcPr>
                  <w:tcW w:w="2869" w:type="dxa"/>
                  <w:shd w:val="clear" w:color="auto" w:fill="auto"/>
                </w:tcPr>
                <w:p w:rsidR="00A40093" w:rsidRPr="000B3758" w:rsidRDefault="00A40093" w:rsidP="004818DC">
                  <w:pPr>
                    <w:rPr>
                      <w:b/>
                      <w:sz w:val="18"/>
                      <w:szCs w:val="18"/>
                    </w:rPr>
                  </w:pPr>
                  <w:r w:rsidRPr="000B3758">
                    <w:rPr>
                      <w:b/>
                      <w:sz w:val="18"/>
                      <w:szCs w:val="18"/>
                    </w:rPr>
                    <w:t xml:space="preserve">Total </w:t>
                  </w:r>
                </w:p>
              </w:tc>
              <w:tc>
                <w:tcPr>
                  <w:tcW w:w="766" w:type="dxa"/>
                  <w:shd w:val="clear" w:color="auto" w:fill="auto"/>
                </w:tcPr>
                <w:p w:rsidR="00A40093" w:rsidRPr="00B32EEF" w:rsidRDefault="00B32EEF" w:rsidP="004C54FD">
                  <w:pPr>
                    <w:rPr>
                      <w:b/>
                      <w:sz w:val="18"/>
                      <w:szCs w:val="18"/>
                    </w:rPr>
                  </w:pPr>
                  <w:r w:rsidRPr="00B32EEF">
                    <w:rPr>
                      <w:b/>
                      <w:sz w:val="18"/>
                      <w:szCs w:val="18"/>
                    </w:rPr>
                    <w:t>2</w:t>
                  </w:r>
                  <w:r w:rsidR="004C54FD">
                    <w:rPr>
                      <w:b/>
                      <w:sz w:val="18"/>
                      <w:szCs w:val="18"/>
                    </w:rPr>
                    <w:t>8</w:t>
                  </w:r>
                  <w:r w:rsidRPr="00B32EEF">
                    <w:rPr>
                      <w:b/>
                      <w:sz w:val="18"/>
                      <w:szCs w:val="18"/>
                    </w:rPr>
                    <w:t>.800</w:t>
                  </w:r>
                </w:p>
              </w:tc>
              <w:tc>
                <w:tcPr>
                  <w:tcW w:w="874" w:type="dxa"/>
                  <w:shd w:val="clear" w:color="auto" w:fill="auto"/>
                </w:tcPr>
                <w:p w:rsidR="00A40093" w:rsidRPr="00B32EEF" w:rsidRDefault="00B32EEF" w:rsidP="004818DC">
                  <w:pPr>
                    <w:rPr>
                      <w:b/>
                      <w:sz w:val="18"/>
                      <w:szCs w:val="18"/>
                    </w:rPr>
                  </w:pPr>
                  <w:r w:rsidRPr="00B32EEF">
                    <w:rPr>
                      <w:b/>
                      <w:sz w:val="18"/>
                      <w:szCs w:val="18"/>
                    </w:rPr>
                    <w:t>25.800</w:t>
                  </w:r>
                </w:p>
              </w:tc>
              <w:tc>
                <w:tcPr>
                  <w:tcW w:w="772" w:type="dxa"/>
                  <w:shd w:val="clear" w:color="auto" w:fill="auto"/>
                </w:tcPr>
                <w:p w:rsidR="00A40093" w:rsidRPr="00B32EEF" w:rsidRDefault="00B32EEF" w:rsidP="004818DC">
                  <w:pPr>
                    <w:rPr>
                      <w:b/>
                      <w:sz w:val="18"/>
                      <w:szCs w:val="18"/>
                    </w:rPr>
                  </w:pPr>
                  <w:r w:rsidRPr="00B32EEF">
                    <w:rPr>
                      <w:b/>
                      <w:sz w:val="18"/>
                      <w:szCs w:val="18"/>
                    </w:rPr>
                    <w:t>25.800</w:t>
                  </w:r>
                </w:p>
              </w:tc>
            </w:tr>
          </w:tbl>
          <w:p w:rsidR="004818DC" w:rsidRPr="000B3758" w:rsidRDefault="004818DC" w:rsidP="00CB5072">
            <w:pPr>
              <w:rPr>
                <w:b/>
                <w:sz w:val="18"/>
                <w:szCs w:val="18"/>
              </w:rPr>
            </w:pPr>
          </w:p>
        </w:tc>
        <w:tc>
          <w:tcPr>
            <w:tcW w:w="5540" w:type="dxa"/>
            <w:tcBorders>
              <w:top w:val="single" w:sz="4" w:space="0" w:color="auto"/>
              <w:left w:val="single" w:sz="4" w:space="0" w:color="auto"/>
              <w:bottom w:val="single" w:sz="4" w:space="0" w:color="auto"/>
              <w:right w:val="single" w:sz="4" w:space="0" w:color="auto"/>
            </w:tcBorders>
            <w:shd w:val="clear" w:color="auto" w:fill="FFFFFF"/>
          </w:tcPr>
          <w:p w:rsidR="004818DC" w:rsidRPr="000B3758" w:rsidRDefault="004818DC" w:rsidP="00590123">
            <w:pP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2362"/>
              <w:gridCol w:w="920"/>
              <w:gridCol w:w="992"/>
              <w:gridCol w:w="920"/>
            </w:tblGrid>
            <w:tr w:rsidR="00590123" w:rsidRPr="000B3758" w:rsidTr="006D5D8B">
              <w:tc>
                <w:tcPr>
                  <w:tcW w:w="2362" w:type="dxa"/>
                  <w:shd w:val="clear" w:color="auto" w:fill="auto"/>
                </w:tcPr>
                <w:p w:rsidR="00590123" w:rsidRPr="000B3758" w:rsidRDefault="00590123" w:rsidP="00F86E32">
                  <w:pPr>
                    <w:rPr>
                      <w:sz w:val="18"/>
                      <w:szCs w:val="18"/>
                    </w:rPr>
                  </w:pPr>
                </w:p>
              </w:tc>
              <w:tc>
                <w:tcPr>
                  <w:tcW w:w="851" w:type="dxa"/>
                  <w:shd w:val="clear" w:color="auto" w:fill="auto"/>
                </w:tcPr>
                <w:p w:rsidR="00590123" w:rsidRPr="000B3758" w:rsidRDefault="00590123" w:rsidP="00F86E32">
                  <w:pPr>
                    <w:rPr>
                      <w:b/>
                      <w:sz w:val="18"/>
                      <w:szCs w:val="18"/>
                    </w:rPr>
                  </w:pPr>
                  <w:r w:rsidRPr="000B3758">
                    <w:rPr>
                      <w:b/>
                      <w:sz w:val="18"/>
                      <w:szCs w:val="18"/>
                    </w:rPr>
                    <w:t>An 1</w:t>
                  </w:r>
                </w:p>
              </w:tc>
              <w:tc>
                <w:tcPr>
                  <w:tcW w:w="992" w:type="dxa"/>
                  <w:shd w:val="clear" w:color="auto" w:fill="auto"/>
                </w:tcPr>
                <w:p w:rsidR="00590123" w:rsidRPr="000B3758" w:rsidRDefault="00590123" w:rsidP="00F86E32">
                  <w:pPr>
                    <w:rPr>
                      <w:b/>
                      <w:sz w:val="18"/>
                      <w:szCs w:val="18"/>
                    </w:rPr>
                  </w:pPr>
                  <w:r w:rsidRPr="000B3758">
                    <w:rPr>
                      <w:b/>
                      <w:sz w:val="18"/>
                      <w:szCs w:val="18"/>
                    </w:rPr>
                    <w:t>An 2</w:t>
                  </w:r>
                </w:p>
              </w:tc>
              <w:tc>
                <w:tcPr>
                  <w:tcW w:w="859" w:type="dxa"/>
                  <w:shd w:val="clear" w:color="auto" w:fill="auto"/>
                </w:tcPr>
                <w:p w:rsidR="00590123" w:rsidRPr="000B3758" w:rsidRDefault="00590123" w:rsidP="00F86E32">
                  <w:pPr>
                    <w:rPr>
                      <w:b/>
                      <w:sz w:val="18"/>
                      <w:szCs w:val="18"/>
                    </w:rPr>
                  </w:pPr>
                  <w:r w:rsidRPr="000B3758">
                    <w:rPr>
                      <w:b/>
                      <w:sz w:val="18"/>
                      <w:szCs w:val="18"/>
                    </w:rPr>
                    <w:t xml:space="preserve">An 3 </w:t>
                  </w:r>
                </w:p>
              </w:tc>
            </w:tr>
            <w:tr w:rsidR="00590123" w:rsidRPr="000B3758" w:rsidTr="006D5D8B">
              <w:tc>
                <w:tcPr>
                  <w:tcW w:w="2362" w:type="dxa"/>
                  <w:shd w:val="clear" w:color="auto" w:fill="auto"/>
                </w:tcPr>
                <w:p w:rsidR="00590123" w:rsidRPr="000B3758" w:rsidRDefault="00590123" w:rsidP="00F86E32">
                  <w:pPr>
                    <w:rPr>
                      <w:sz w:val="18"/>
                      <w:szCs w:val="18"/>
                    </w:rPr>
                  </w:pPr>
                </w:p>
                <w:p w:rsidR="00590123" w:rsidRPr="000B3758" w:rsidRDefault="00590123" w:rsidP="00F86E32">
                  <w:pPr>
                    <w:rPr>
                      <w:sz w:val="18"/>
                      <w:szCs w:val="18"/>
                    </w:rPr>
                  </w:pPr>
                </w:p>
                <w:p w:rsidR="00590123" w:rsidRPr="000B3758" w:rsidRDefault="00590123" w:rsidP="00F86E32">
                  <w:pPr>
                    <w:rPr>
                      <w:sz w:val="18"/>
                      <w:szCs w:val="18"/>
                    </w:rPr>
                  </w:pPr>
                </w:p>
                <w:p w:rsidR="00590123" w:rsidRDefault="005561F4" w:rsidP="00F86E32">
                  <w:pPr>
                    <w:rPr>
                      <w:sz w:val="18"/>
                      <w:szCs w:val="18"/>
                    </w:rPr>
                  </w:pPr>
                  <w:r>
                    <w:rPr>
                      <w:sz w:val="18"/>
                      <w:szCs w:val="18"/>
                    </w:rPr>
                    <w:t>Fonds propres</w:t>
                  </w:r>
                  <w:r w:rsidR="004C54FD">
                    <w:rPr>
                      <w:sz w:val="18"/>
                      <w:szCs w:val="18"/>
                    </w:rPr>
                    <w:t xml:space="preserve"> bailleurs</w:t>
                  </w:r>
                </w:p>
                <w:p w:rsidR="005561F4" w:rsidRDefault="005561F4" w:rsidP="00F86E32">
                  <w:pPr>
                    <w:rPr>
                      <w:sz w:val="18"/>
                      <w:szCs w:val="18"/>
                    </w:rPr>
                  </w:pPr>
                </w:p>
                <w:p w:rsidR="005561F4" w:rsidRDefault="005561F4" w:rsidP="00F86E32">
                  <w:pPr>
                    <w:rPr>
                      <w:sz w:val="18"/>
                      <w:szCs w:val="18"/>
                    </w:rPr>
                  </w:pPr>
                  <w:r>
                    <w:rPr>
                      <w:sz w:val="18"/>
                      <w:szCs w:val="18"/>
                    </w:rPr>
                    <w:t xml:space="preserve">Subvention </w:t>
                  </w:r>
                  <w:r w:rsidR="006667BE" w:rsidRPr="00AE6CA9">
                    <w:rPr>
                      <w:sz w:val="18"/>
                      <w:szCs w:val="18"/>
                    </w:rPr>
                    <w:t>sollicitée</w:t>
                  </w:r>
                  <w:r w:rsidR="00AE6CA9">
                    <w:rPr>
                      <w:rStyle w:val="Appelnotedebasdep"/>
                      <w:sz w:val="18"/>
                      <w:szCs w:val="18"/>
                    </w:rPr>
                    <w:footnoteReference w:id="1"/>
                  </w:r>
                  <w:r w:rsidR="00AE6CA9">
                    <w:rPr>
                      <w:sz w:val="18"/>
                      <w:szCs w:val="18"/>
                    </w:rPr>
                    <w:t xml:space="preserve"> </w:t>
                  </w:r>
                  <w:r>
                    <w:rPr>
                      <w:sz w:val="18"/>
                      <w:szCs w:val="18"/>
                    </w:rPr>
                    <w:t>au titre de l’appel à projet 10 000 logements</w:t>
                  </w:r>
                  <w:r w:rsidR="00AE6CA9">
                    <w:rPr>
                      <w:sz w:val="18"/>
                      <w:szCs w:val="18"/>
                    </w:rPr>
                    <w:t xml:space="preserve"> Hlm </w:t>
                  </w:r>
                  <w:r>
                    <w:rPr>
                      <w:sz w:val="18"/>
                      <w:szCs w:val="18"/>
                    </w:rPr>
                    <w:t>accompagnés</w:t>
                  </w:r>
                </w:p>
                <w:p w:rsidR="005561F4" w:rsidRDefault="005561F4" w:rsidP="00F86E32">
                  <w:pPr>
                    <w:rPr>
                      <w:sz w:val="18"/>
                      <w:szCs w:val="18"/>
                    </w:rPr>
                  </w:pPr>
                </w:p>
                <w:p w:rsidR="00B32EEF" w:rsidRDefault="00B32EEF" w:rsidP="00F86E32">
                  <w:pPr>
                    <w:rPr>
                      <w:sz w:val="18"/>
                      <w:szCs w:val="18"/>
                    </w:rPr>
                  </w:pPr>
                </w:p>
                <w:p w:rsidR="005561F4" w:rsidRDefault="00B32EEF" w:rsidP="00F86E32">
                  <w:pPr>
                    <w:rPr>
                      <w:sz w:val="18"/>
                      <w:szCs w:val="18"/>
                    </w:rPr>
                  </w:pPr>
                  <w:r>
                    <w:rPr>
                      <w:sz w:val="18"/>
                      <w:szCs w:val="18"/>
                    </w:rPr>
                    <w:t>IMANIS (fourniture de mobilier)</w:t>
                  </w:r>
                </w:p>
                <w:p w:rsidR="00B32EEF" w:rsidRDefault="00B32EEF" w:rsidP="00F86E32">
                  <w:pPr>
                    <w:rPr>
                      <w:sz w:val="18"/>
                      <w:szCs w:val="18"/>
                    </w:rPr>
                  </w:pPr>
                </w:p>
                <w:p w:rsidR="002E38AB" w:rsidRDefault="002E38AB" w:rsidP="00F86E32">
                  <w:pPr>
                    <w:rPr>
                      <w:sz w:val="18"/>
                      <w:szCs w:val="18"/>
                    </w:rPr>
                  </w:pPr>
                </w:p>
                <w:p w:rsidR="002E38AB" w:rsidRDefault="002E38AB" w:rsidP="00F86E32">
                  <w:pPr>
                    <w:rPr>
                      <w:sz w:val="18"/>
                      <w:szCs w:val="18"/>
                    </w:rPr>
                  </w:pPr>
                  <w:r>
                    <w:rPr>
                      <w:sz w:val="18"/>
                      <w:szCs w:val="18"/>
                    </w:rPr>
                    <w:t>ACTION LOGEMENT</w:t>
                  </w:r>
                </w:p>
                <w:p w:rsidR="002E38AB" w:rsidRDefault="002E38AB" w:rsidP="00F86E32">
                  <w:pPr>
                    <w:rPr>
                      <w:sz w:val="18"/>
                      <w:szCs w:val="18"/>
                    </w:rPr>
                  </w:pPr>
                </w:p>
                <w:p w:rsidR="002E38AB" w:rsidRDefault="002E38AB" w:rsidP="00F86E32">
                  <w:pPr>
                    <w:rPr>
                      <w:sz w:val="18"/>
                      <w:szCs w:val="18"/>
                    </w:rPr>
                  </w:pPr>
                </w:p>
                <w:p w:rsidR="005561F4" w:rsidRDefault="002E38AB" w:rsidP="00F86E32">
                  <w:pPr>
                    <w:rPr>
                      <w:sz w:val="18"/>
                      <w:szCs w:val="18"/>
                    </w:rPr>
                  </w:pPr>
                  <w:r>
                    <w:rPr>
                      <w:sz w:val="18"/>
                      <w:szCs w:val="18"/>
                    </w:rPr>
                    <w:t>ORLEANS METROPOLE</w:t>
                  </w:r>
                </w:p>
                <w:p w:rsidR="002E38AB" w:rsidRDefault="002E38AB" w:rsidP="00F86E32">
                  <w:pPr>
                    <w:rPr>
                      <w:sz w:val="18"/>
                      <w:szCs w:val="18"/>
                    </w:rPr>
                  </w:pPr>
                </w:p>
                <w:p w:rsidR="002E38AB" w:rsidRDefault="002E38AB" w:rsidP="00F86E32">
                  <w:pPr>
                    <w:rPr>
                      <w:sz w:val="18"/>
                      <w:szCs w:val="18"/>
                    </w:rPr>
                  </w:pPr>
                </w:p>
                <w:p w:rsidR="005561F4" w:rsidRPr="000B3758" w:rsidRDefault="005561F4" w:rsidP="00F86E32">
                  <w:pPr>
                    <w:rPr>
                      <w:sz w:val="18"/>
                      <w:szCs w:val="18"/>
                    </w:rPr>
                  </w:pPr>
                </w:p>
                <w:p w:rsidR="00590123" w:rsidRPr="000B3758" w:rsidRDefault="00590123" w:rsidP="00F86E32">
                  <w:pPr>
                    <w:rPr>
                      <w:sz w:val="18"/>
                      <w:szCs w:val="18"/>
                    </w:rPr>
                  </w:pPr>
                </w:p>
                <w:p w:rsidR="00590123" w:rsidRPr="000B3758" w:rsidRDefault="00590123" w:rsidP="00F86E32">
                  <w:pPr>
                    <w:rPr>
                      <w:sz w:val="18"/>
                      <w:szCs w:val="18"/>
                    </w:rPr>
                  </w:pPr>
                </w:p>
                <w:p w:rsidR="00590123" w:rsidRPr="000B3758" w:rsidRDefault="00590123" w:rsidP="00F86E32">
                  <w:pPr>
                    <w:rPr>
                      <w:sz w:val="18"/>
                      <w:szCs w:val="18"/>
                    </w:rPr>
                  </w:pPr>
                </w:p>
                <w:p w:rsidR="00590123" w:rsidRPr="000B3758" w:rsidRDefault="00590123" w:rsidP="00F86E32">
                  <w:pPr>
                    <w:rPr>
                      <w:sz w:val="18"/>
                      <w:szCs w:val="18"/>
                    </w:rPr>
                  </w:pPr>
                </w:p>
                <w:p w:rsidR="00590123" w:rsidRPr="000B3758" w:rsidRDefault="00590123" w:rsidP="00F86E32">
                  <w:pPr>
                    <w:rPr>
                      <w:sz w:val="18"/>
                      <w:szCs w:val="18"/>
                    </w:rPr>
                  </w:pPr>
                </w:p>
                <w:p w:rsidR="00590123" w:rsidRPr="000B3758" w:rsidRDefault="00590123" w:rsidP="00F86E32">
                  <w:pPr>
                    <w:rPr>
                      <w:sz w:val="18"/>
                      <w:szCs w:val="18"/>
                    </w:rPr>
                  </w:pPr>
                </w:p>
                <w:p w:rsidR="009671AA" w:rsidRPr="000B3758" w:rsidRDefault="009671AA" w:rsidP="00F86E32">
                  <w:pPr>
                    <w:rPr>
                      <w:sz w:val="18"/>
                      <w:szCs w:val="18"/>
                    </w:rPr>
                  </w:pPr>
                </w:p>
                <w:p w:rsidR="00CB5072" w:rsidRPr="000B3758" w:rsidRDefault="00CB5072" w:rsidP="00F86E32">
                  <w:pPr>
                    <w:rPr>
                      <w:sz w:val="18"/>
                      <w:szCs w:val="18"/>
                    </w:rPr>
                  </w:pPr>
                </w:p>
                <w:p w:rsidR="00CB5072" w:rsidRPr="000B3758" w:rsidRDefault="00CB5072" w:rsidP="00F86E32">
                  <w:pPr>
                    <w:rPr>
                      <w:sz w:val="18"/>
                      <w:szCs w:val="18"/>
                    </w:rPr>
                  </w:pPr>
                </w:p>
                <w:p w:rsidR="00CB5072" w:rsidRPr="000B3758" w:rsidRDefault="00CB5072" w:rsidP="00F86E32">
                  <w:pPr>
                    <w:rPr>
                      <w:sz w:val="18"/>
                      <w:szCs w:val="18"/>
                    </w:rPr>
                  </w:pPr>
                </w:p>
                <w:p w:rsidR="00590123" w:rsidRPr="000B3758" w:rsidRDefault="00590123" w:rsidP="00F86E32">
                  <w:pPr>
                    <w:rPr>
                      <w:sz w:val="18"/>
                      <w:szCs w:val="18"/>
                    </w:rPr>
                  </w:pPr>
                </w:p>
                <w:p w:rsidR="00A40093" w:rsidRDefault="00A40093" w:rsidP="00F86E32">
                  <w:pPr>
                    <w:rPr>
                      <w:sz w:val="18"/>
                      <w:szCs w:val="18"/>
                    </w:rPr>
                  </w:pPr>
                </w:p>
                <w:p w:rsidR="005544D8" w:rsidRPr="000B3758" w:rsidRDefault="005544D8" w:rsidP="00F86E32">
                  <w:pPr>
                    <w:rPr>
                      <w:sz w:val="18"/>
                      <w:szCs w:val="18"/>
                    </w:rPr>
                  </w:pPr>
                </w:p>
              </w:tc>
              <w:tc>
                <w:tcPr>
                  <w:tcW w:w="851" w:type="dxa"/>
                  <w:shd w:val="clear" w:color="auto" w:fill="auto"/>
                </w:tcPr>
                <w:p w:rsidR="00590123" w:rsidRPr="00E8209A" w:rsidRDefault="00590123" w:rsidP="00F86E32">
                  <w:pPr>
                    <w:rPr>
                      <w:b/>
                      <w:sz w:val="18"/>
                      <w:szCs w:val="18"/>
                    </w:rPr>
                  </w:pPr>
                </w:p>
                <w:p w:rsidR="00E8209A" w:rsidRPr="00E8209A" w:rsidRDefault="00E8209A" w:rsidP="00F86E32">
                  <w:pPr>
                    <w:rPr>
                      <w:b/>
                      <w:sz w:val="18"/>
                      <w:szCs w:val="18"/>
                    </w:rPr>
                  </w:pPr>
                </w:p>
                <w:p w:rsidR="00E8209A" w:rsidRPr="00E8209A" w:rsidRDefault="00E8209A" w:rsidP="00F86E32">
                  <w:pPr>
                    <w:rPr>
                      <w:b/>
                      <w:sz w:val="18"/>
                      <w:szCs w:val="18"/>
                    </w:rPr>
                  </w:pPr>
                </w:p>
                <w:p w:rsidR="00E8209A" w:rsidRPr="00E8209A" w:rsidRDefault="00C153C2" w:rsidP="00F86E32">
                  <w:pPr>
                    <w:rPr>
                      <w:b/>
                      <w:sz w:val="18"/>
                      <w:szCs w:val="18"/>
                    </w:rPr>
                  </w:pPr>
                  <w:r>
                    <w:rPr>
                      <w:b/>
                      <w:sz w:val="18"/>
                      <w:szCs w:val="18"/>
                    </w:rPr>
                    <w:t>7.480</w:t>
                  </w:r>
                </w:p>
                <w:p w:rsidR="00E8209A" w:rsidRPr="00E8209A" w:rsidRDefault="00E8209A" w:rsidP="00F86E32">
                  <w:pPr>
                    <w:rPr>
                      <w:b/>
                      <w:sz w:val="18"/>
                      <w:szCs w:val="18"/>
                    </w:rPr>
                  </w:pPr>
                </w:p>
                <w:p w:rsidR="00E8209A" w:rsidRPr="00E8209A" w:rsidRDefault="00E8209A" w:rsidP="00F86E32">
                  <w:pPr>
                    <w:rPr>
                      <w:b/>
                      <w:sz w:val="18"/>
                      <w:szCs w:val="18"/>
                    </w:rPr>
                  </w:pPr>
                </w:p>
                <w:p w:rsidR="00E8209A" w:rsidRPr="00E8209A" w:rsidRDefault="00E8209A" w:rsidP="00F86E32">
                  <w:pPr>
                    <w:rPr>
                      <w:b/>
                      <w:sz w:val="18"/>
                      <w:szCs w:val="18"/>
                    </w:rPr>
                  </w:pPr>
                </w:p>
                <w:p w:rsidR="00B32EEF" w:rsidRDefault="004C54FD" w:rsidP="00F86E32">
                  <w:pPr>
                    <w:rPr>
                      <w:b/>
                      <w:sz w:val="18"/>
                      <w:szCs w:val="18"/>
                    </w:rPr>
                  </w:pPr>
                  <w:r>
                    <w:rPr>
                      <w:b/>
                      <w:sz w:val="18"/>
                      <w:szCs w:val="18"/>
                    </w:rPr>
                    <w:t>13.4</w:t>
                  </w:r>
                  <w:r w:rsidR="00B32EEF">
                    <w:rPr>
                      <w:b/>
                      <w:sz w:val="18"/>
                      <w:szCs w:val="18"/>
                    </w:rPr>
                    <w:t>00</w:t>
                  </w:r>
                </w:p>
                <w:p w:rsidR="00B32EEF" w:rsidRDefault="00B32EEF" w:rsidP="00F86E32">
                  <w:pPr>
                    <w:rPr>
                      <w:b/>
                      <w:sz w:val="18"/>
                      <w:szCs w:val="18"/>
                    </w:rPr>
                  </w:pPr>
                </w:p>
                <w:p w:rsidR="00B32EEF" w:rsidRDefault="00B32EEF" w:rsidP="00F86E32">
                  <w:pPr>
                    <w:rPr>
                      <w:b/>
                      <w:sz w:val="18"/>
                      <w:szCs w:val="18"/>
                    </w:rPr>
                  </w:pPr>
                </w:p>
                <w:p w:rsidR="00B32EEF" w:rsidRDefault="00B32EEF" w:rsidP="00F86E32">
                  <w:pPr>
                    <w:rPr>
                      <w:b/>
                      <w:sz w:val="18"/>
                      <w:szCs w:val="18"/>
                    </w:rPr>
                  </w:pPr>
                </w:p>
                <w:p w:rsidR="00B32EEF" w:rsidRDefault="00B32EEF" w:rsidP="00F86E32">
                  <w:pPr>
                    <w:rPr>
                      <w:b/>
                      <w:sz w:val="18"/>
                      <w:szCs w:val="18"/>
                    </w:rPr>
                  </w:pPr>
                </w:p>
                <w:p w:rsidR="00C153C2" w:rsidRDefault="00C153C2" w:rsidP="00F86E32">
                  <w:pPr>
                    <w:rPr>
                      <w:b/>
                      <w:sz w:val="18"/>
                      <w:szCs w:val="18"/>
                    </w:rPr>
                  </w:pPr>
                </w:p>
                <w:p w:rsidR="00E8209A" w:rsidRDefault="00E8209A" w:rsidP="00F86E32">
                  <w:pPr>
                    <w:rPr>
                      <w:b/>
                      <w:sz w:val="18"/>
                      <w:szCs w:val="18"/>
                    </w:rPr>
                  </w:pPr>
                  <w:r w:rsidRPr="00E8209A">
                    <w:rPr>
                      <w:b/>
                      <w:sz w:val="18"/>
                      <w:szCs w:val="18"/>
                    </w:rPr>
                    <w:t>2.000</w:t>
                  </w:r>
                </w:p>
                <w:p w:rsidR="00B32EEF" w:rsidRDefault="00B32EEF" w:rsidP="00F86E32">
                  <w:pPr>
                    <w:rPr>
                      <w:b/>
                      <w:sz w:val="18"/>
                      <w:szCs w:val="18"/>
                    </w:rPr>
                  </w:pPr>
                </w:p>
                <w:p w:rsidR="00B32EEF" w:rsidRDefault="00B32EEF" w:rsidP="00F86E32">
                  <w:pPr>
                    <w:rPr>
                      <w:b/>
                      <w:sz w:val="18"/>
                      <w:szCs w:val="18"/>
                    </w:rPr>
                  </w:pPr>
                </w:p>
                <w:p w:rsidR="00B32EEF" w:rsidRDefault="00B32EEF" w:rsidP="00F86E32">
                  <w:pPr>
                    <w:rPr>
                      <w:b/>
                      <w:sz w:val="18"/>
                      <w:szCs w:val="18"/>
                    </w:rPr>
                  </w:pPr>
                </w:p>
                <w:p w:rsidR="004C54FD" w:rsidRDefault="00C153C2" w:rsidP="00F86E32">
                  <w:pPr>
                    <w:rPr>
                      <w:b/>
                      <w:sz w:val="18"/>
                      <w:szCs w:val="18"/>
                    </w:rPr>
                  </w:pPr>
                  <w:r>
                    <w:rPr>
                      <w:b/>
                      <w:sz w:val="18"/>
                      <w:szCs w:val="18"/>
                    </w:rPr>
                    <w:t>1.000</w:t>
                  </w:r>
                </w:p>
                <w:p w:rsidR="002E38AB" w:rsidRDefault="002E38AB" w:rsidP="00F86E32">
                  <w:pPr>
                    <w:rPr>
                      <w:b/>
                      <w:sz w:val="18"/>
                      <w:szCs w:val="18"/>
                    </w:rPr>
                  </w:pPr>
                </w:p>
                <w:p w:rsidR="002E38AB" w:rsidRDefault="002E38AB" w:rsidP="00F86E32">
                  <w:pPr>
                    <w:rPr>
                      <w:b/>
                      <w:sz w:val="18"/>
                      <w:szCs w:val="18"/>
                    </w:rPr>
                  </w:pPr>
                </w:p>
                <w:p w:rsidR="002E38AB" w:rsidRDefault="00314855" w:rsidP="00F86E32">
                  <w:pPr>
                    <w:rPr>
                      <w:b/>
                      <w:sz w:val="18"/>
                      <w:szCs w:val="18"/>
                    </w:rPr>
                  </w:pPr>
                  <w:r>
                    <w:rPr>
                      <w:b/>
                      <w:sz w:val="18"/>
                      <w:szCs w:val="18"/>
                    </w:rPr>
                    <w:t>4.92</w:t>
                  </w:r>
                  <w:r w:rsidR="002E38AB">
                    <w:rPr>
                      <w:b/>
                      <w:sz w:val="18"/>
                      <w:szCs w:val="18"/>
                    </w:rPr>
                    <w:t>0</w:t>
                  </w:r>
                </w:p>
                <w:p w:rsidR="002E38AB" w:rsidRDefault="002E38AB" w:rsidP="00F86E32">
                  <w:pPr>
                    <w:rPr>
                      <w:b/>
                      <w:sz w:val="18"/>
                      <w:szCs w:val="18"/>
                    </w:rPr>
                  </w:pPr>
                </w:p>
                <w:p w:rsidR="002E38AB" w:rsidRDefault="002E38AB" w:rsidP="00F86E32">
                  <w:pPr>
                    <w:rPr>
                      <w:b/>
                      <w:sz w:val="18"/>
                      <w:szCs w:val="18"/>
                    </w:rPr>
                  </w:pPr>
                </w:p>
                <w:p w:rsidR="002E38AB" w:rsidRPr="00E8209A" w:rsidRDefault="002E38AB" w:rsidP="00F86E32">
                  <w:pPr>
                    <w:rPr>
                      <w:b/>
                      <w:sz w:val="18"/>
                      <w:szCs w:val="18"/>
                    </w:rPr>
                  </w:pPr>
                </w:p>
              </w:tc>
              <w:tc>
                <w:tcPr>
                  <w:tcW w:w="992" w:type="dxa"/>
                  <w:shd w:val="clear" w:color="auto" w:fill="auto"/>
                </w:tcPr>
                <w:p w:rsidR="00590123" w:rsidRPr="00E8209A" w:rsidRDefault="00590123" w:rsidP="00F86E32">
                  <w:pPr>
                    <w:rPr>
                      <w:b/>
                      <w:sz w:val="18"/>
                      <w:szCs w:val="18"/>
                    </w:rPr>
                  </w:pPr>
                </w:p>
                <w:p w:rsidR="00E8209A" w:rsidRPr="00E8209A" w:rsidRDefault="00E8209A" w:rsidP="00F86E32">
                  <w:pPr>
                    <w:rPr>
                      <w:b/>
                      <w:sz w:val="18"/>
                      <w:szCs w:val="18"/>
                    </w:rPr>
                  </w:pPr>
                </w:p>
                <w:p w:rsidR="00E8209A" w:rsidRPr="00E8209A" w:rsidRDefault="00E8209A" w:rsidP="00F86E32">
                  <w:pPr>
                    <w:rPr>
                      <w:b/>
                      <w:sz w:val="18"/>
                      <w:szCs w:val="18"/>
                    </w:rPr>
                  </w:pPr>
                </w:p>
                <w:p w:rsidR="00E8209A" w:rsidRPr="00E8209A" w:rsidRDefault="00C153C2" w:rsidP="00F86E32">
                  <w:pPr>
                    <w:rPr>
                      <w:b/>
                      <w:sz w:val="18"/>
                      <w:szCs w:val="18"/>
                    </w:rPr>
                  </w:pPr>
                  <w:r>
                    <w:rPr>
                      <w:b/>
                      <w:sz w:val="18"/>
                      <w:szCs w:val="18"/>
                    </w:rPr>
                    <w:t>5.98</w:t>
                  </w:r>
                  <w:r w:rsidR="00B32EEF">
                    <w:rPr>
                      <w:b/>
                      <w:sz w:val="18"/>
                      <w:szCs w:val="18"/>
                    </w:rPr>
                    <w:t>0</w:t>
                  </w:r>
                </w:p>
                <w:p w:rsidR="00E8209A" w:rsidRPr="00E8209A" w:rsidRDefault="00E8209A" w:rsidP="00F86E32">
                  <w:pPr>
                    <w:rPr>
                      <w:b/>
                      <w:sz w:val="18"/>
                      <w:szCs w:val="18"/>
                    </w:rPr>
                  </w:pPr>
                </w:p>
                <w:p w:rsidR="00E8209A" w:rsidRPr="00E8209A" w:rsidRDefault="00E8209A" w:rsidP="00F86E32">
                  <w:pPr>
                    <w:rPr>
                      <w:b/>
                      <w:sz w:val="18"/>
                      <w:szCs w:val="18"/>
                    </w:rPr>
                  </w:pPr>
                </w:p>
                <w:p w:rsidR="00E8209A" w:rsidRPr="00E8209A" w:rsidRDefault="00E8209A" w:rsidP="00F86E32">
                  <w:pPr>
                    <w:rPr>
                      <w:b/>
                      <w:sz w:val="18"/>
                      <w:szCs w:val="18"/>
                    </w:rPr>
                  </w:pPr>
                </w:p>
                <w:p w:rsidR="00B32EEF" w:rsidRDefault="00B32EEF" w:rsidP="00F86E32">
                  <w:pPr>
                    <w:rPr>
                      <w:b/>
                      <w:sz w:val="18"/>
                      <w:szCs w:val="18"/>
                    </w:rPr>
                  </w:pPr>
                  <w:r>
                    <w:rPr>
                      <w:b/>
                      <w:sz w:val="18"/>
                      <w:szCs w:val="18"/>
                    </w:rPr>
                    <w:t>11.900</w:t>
                  </w:r>
                </w:p>
                <w:p w:rsidR="00B32EEF" w:rsidRDefault="00B32EEF" w:rsidP="00F86E32">
                  <w:pPr>
                    <w:rPr>
                      <w:b/>
                      <w:sz w:val="18"/>
                      <w:szCs w:val="18"/>
                    </w:rPr>
                  </w:pPr>
                </w:p>
                <w:p w:rsidR="00B32EEF" w:rsidRDefault="00B32EEF" w:rsidP="00F86E32">
                  <w:pPr>
                    <w:rPr>
                      <w:b/>
                      <w:sz w:val="18"/>
                      <w:szCs w:val="18"/>
                    </w:rPr>
                  </w:pPr>
                </w:p>
                <w:p w:rsidR="00C153C2" w:rsidRDefault="00C153C2" w:rsidP="00F86E32">
                  <w:pPr>
                    <w:rPr>
                      <w:b/>
                      <w:sz w:val="18"/>
                      <w:szCs w:val="18"/>
                    </w:rPr>
                  </w:pPr>
                </w:p>
                <w:p w:rsidR="00B32EEF" w:rsidRDefault="00B32EEF" w:rsidP="00F86E32">
                  <w:pPr>
                    <w:rPr>
                      <w:b/>
                      <w:sz w:val="18"/>
                      <w:szCs w:val="18"/>
                    </w:rPr>
                  </w:pPr>
                </w:p>
                <w:p w:rsidR="00B32EEF" w:rsidRDefault="00B32EEF" w:rsidP="00F86E32">
                  <w:pPr>
                    <w:rPr>
                      <w:b/>
                      <w:sz w:val="18"/>
                      <w:szCs w:val="18"/>
                    </w:rPr>
                  </w:pPr>
                </w:p>
                <w:p w:rsidR="00E8209A" w:rsidRDefault="00E8209A" w:rsidP="00F86E32">
                  <w:pPr>
                    <w:rPr>
                      <w:b/>
                      <w:sz w:val="18"/>
                      <w:szCs w:val="18"/>
                    </w:rPr>
                  </w:pPr>
                  <w:r w:rsidRPr="00E8209A">
                    <w:rPr>
                      <w:b/>
                      <w:sz w:val="18"/>
                      <w:szCs w:val="18"/>
                    </w:rPr>
                    <w:t>2.000</w:t>
                  </w:r>
                </w:p>
                <w:p w:rsidR="00B32EEF" w:rsidRDefault="00B32EEF" w:rsidP="00F86E32">
                  <w:pPr>
                    <w:rPr>
                      <w:b/>
                      <w:sz w:val="18"/>
                      <w:szCs w:val="18"/>
                    </w:rPr>
                  </w:pPr>
                </w:p>
                <w:p w:rsidR="00B32EEF" w:rsidRDefault="00B32EEF" w:rsidP="00F86E32">
                  <w:pPr>
                    <w:rPr>
                      <w:b/>
                      <w:sz w:val="18"/>
                      <w:szCs w:val="18"/>
                    </w:rPr>
                  </w:pPr>
                </w:p>
                <w:p w:rsidR="004C54FD" w:rsidRDefault="004C54FD" w:rsidP="00F86E32">
                  <w:pPr>
                    <w:rPr>
                      <w:b/>
                      <w:sz w:val="18"/>
                      <w:szCs w:val="18"/>
                    </w:rPr>
                  </w:pPr>
                </w:p>
                <w:p w:rsidR="004C54FD" w:rsidRDefault="00C153C2" w:rsidP="00F86E32">
                  <w:pPr>
                    <w:rPr>
                      <w:b/>
                      <w:sz w:val="18"/>
                      <w:szCs w:val="18"/>
                    </w:rPr>
                  </w:pPr>
                  <w:r>
                    <w:rPr>
                      <w:b/>
                      <w:sz w:val="18"/>
                      <w:szCs w:val="18"/>
                    </w:rPr>
                    <w:t>1</w:t>
                  </w:r>
                  <w:r w:rsidR="004C54FD">
                    <w:rPr>
                      <w:b/>
                      <w:sz w:val="18"/>
                      <w:szCs w:val="18"/>
                    </w:rPr>
                    <w:t>.000</w:t>
                  </w:r>
                </w:p>
                <w:p w:rsidR="002E38AB" w:rsidRDefault="002E38AB" w:rsidP="00F86E32">
                  <w:pPr>
                    <w:rPr>
                      <w:b/>
                      <w:sz w:val="18"/>
                      <w:szCs w:val="18"/>
                    </w:rPr>
                  </w:pPr>
                </w:p>
                <w:p w:rsidR="002E38AB" w:rsidRDefault="002E38AB" w:rsidP="00F86E32">
                  <w:pPr>
                    <w:rPr>
                      <w:b/>
                      <w:sz w:val="18"/>
                      <w:szCs w:val="18"/>
                    </w:rPr>
                  </w:pPr>
                </w:p>
                <w:p w:rsidR="002E38AB" w:rsidRDefault="00314855" w:rsidP="00F86E32">
                  <w:pPr>
                    <w:rPr>
                      <w:b/>
                      <w:sz w:val="18"/>
                      <w:szCs w:val="18"/>
                    </w:rPr>
                  </w:pPr>
                  <w:r>
                    <w:rPr>
                      <w:b/>
                      <w:sz w:val="18"/>
                      <w:szCs w:val="18"/>
                    </w:rPr>
                    <w:t>4.92</w:t>
                  </w:r>
                  <w:r w:rsidR="002E38AB">
                    <w:rPr>
                      <w:b/>
                      <w:sz w:val="18"/>
                      <w:szCs w:val="18"/>
                    </w:rPr>
                    <w:t>0</w:t>
                  </w:r>
                </w:p>
                <w:p w:rsidR="002E38AB" w:rsidRDefault="002E38AB" w:rsidP="00F86E32">
                  <w:pPr>
                    <w:rPr>
                      <w:b/>
                      <w:sz w:val="18"/>
                      <w:szCs w:val="18"/>
                    </w:rPr>
                  </w:pPr>
                </w:p>
                <w:p w:rsidR="002E38AB" w:rsidRDefault="002E38AB" w:rsidP="00F86E32">
                  <w:pPr>
                    <w:rPr>
                      <w:b/>
                      <w:sz w:val="18"/>
                      <w:szCs w:val="18"/>
                    </w:rPr>
                  </w:pPr>
                </w:p>
                <w:p w:rsidR="002E38AB" w:rsidRPr="00E8209A" w:rsidRDefault="002E38AB" w:rsidP="00F86E32">
                  <w:pPr>
                    <w:rPr>
                      <w:b/>
                      <w:sz w:val="18"/>
                      <w:szCs w:val="18"/>
                    </w:rPr>
                  </w:pPr>
                </w:p>
              </w:tc>
              <w:tc>
                <w:tcPr>
                  <w:tcW w:w="859" w:type="dxa"/>
                  <w:shd w:val="clear" w:color="auto" w:fill="auto"/>
                </w:tcPr>
                <w:p w:rsidR="00590123" w:rsidRPr="00E8209A" w:rsidRDefault="00590123" w:rsidP="00F86E32">
                  <w:pPr>
                    <w:rPr>
                      <w:b/>
                      <w:sz w:val="18"/>
                      <w:szCs w:val="18"/>
                    </w:rPr>
                  </w:pPr>
                </w:p>
                <w:p w:rsidR="00E8209A" w:rsidRPr="00E8209A" w:rsidRDefault="00E8209A" w:rsidP="00F86E32">
                  <w:pPr>
                    <w:rPr>
                      <w:b/>
                      <w:sz w:val="18"/>
                      <w:szCs w:val="18"/>
                    </w:rPr>
                  </w:pPr>
                </w:p>
                <w:p w:rsidR="00E8209A" w:rsidRPr="00E8209A" w:rsidRDefault="00E8209A" w:rsidP="00F86E32">
                  <w:pPr>
                    <w:rPr>
                      <w:b/>
                      <w:sz w:val="18"/>
                      <w:szCs w:val="18"/>
                    </w:rPr>
                  </w:pPr>
                </w:p>
                <w:p w:rsidR="00E8209A" w:rsidRPr="00E8209A" w:rsidRDefault="00C153C2" w:rsidP="00F86E32">
                  <w:pPr>
                    <w:rPr>
                      <w:b/>
                      <w:sz w:val="18"/>
                      <w:szCs w:val="18"/>
                    </w:rPr>
                  </w:pPr>
                  <w:r>
                    <w:rPr>
                      <w:b/>
                      <w:sz w:val="18"/>
                      <w:szCs w:val="18"/>
                    </w:rPr>
                    <w:t>5.98</w:t>
                  </w:r>
                  <w:r w:rsidR="00B32EEF">
                    <w:rPr>
                      <w:b/>
                      <w:sz w:val="18"/>
                      <w:szCs w:val="18"/>
                    </w:rPr>
                    <w:t>0</w:t>
                  </w:r>
                </w:p>
                <w:p w:rsidR="00E8209A" w:rsidRPr="00E8209A" w:rsidRDefault="00E8209A" w:rsidP="00F86E32">
                  <w:pPr>
                    <w:rPr>
                      <w:b/>
                      <w:sz w:val="18"/>
                      <w:szCs w:val="18"/>
                    </w:rPr>
                  </w:pPr>
                </w:p>
                <w:p w:rsidR="00E8209A" w:rsidRPr="00E8209A" w:rsidRDefault="00E8209A" w:rsidP="00F86E32">
                  <w:pPr>
                    <w:rPr>
                      <w:b/>
                      <w:sz w:val="18"/>
                      <w:szCs w:val="18"/>
                    </w:rPr>
                  </w:pPr>
                </w:p>
                <w:p w:rsidR="00E8209A" w:rsidRPr="00E8209A" w:rsidRDefault="00E8209A" w:rsidP="00F86E32">
                  <w:pPr>
                    <w:rPr>
                      <w:b/>
                      <w:sz w:val="18"/>
                      <w:szCs w:val="18"/>
                    </w:rPr>
                  </w:pPr>
                </w:p>
                <w:p w:rsidR="00B32EEF" w:rsidRDefault="00B32EEF" w:rsidP="00F86E32">
                  <w:pPr>
                    <w:rPr>
                      <w:b/>
                      <w:sz w:val="18"/>
                      <w:szCs w:val="18"/>
                    </w:rPr>
                  </w:pPr>
                  <w:r>
                    <w:rPr>
                      <w:b/>
                      <w:sz w:val="18"/>
                      <w:szCs w:val="18"/>
                    </w:rPr>
                    <w:t>11.900</w:t>
                  </w:r>
                </w:p>
                <w:p w:rsidR="00B32EEF" w:rsidRDefault="00B32EEF" w:rsidP="00F86E32">
                  <w:pPr>
                    <w:rPr>
                      <w:b/>
                      <w:sz w:val="18"/>
                      <w:szCs w:val="18"/>
                    </w:rPr>
                  </w:pPr>
                </w:p>
                <w:p w:rsidR="00B32EEF" w:rsidRDefault="00B32EEF" w:rsidP="00F86E32">
                  <w:pPr>
                    <w:rPr>
                      <w:b/>
                      <w:sz w:val="18"/>
                      <w:szCs w:val="18"/>
                    </w:rPr>
                  </w:pPr>
                </w:p>
                <w:p w:rsidR="00B32EEF" w:rsidRDefault="00B32EEF" w:rsidP="00F86E32">
                  <w:pPr>
                    <w:rPr>
                      <w:b/>
                      <w:sz w:val="18"/>
                      <w:szCs w:val="18"/>
                    </w:rPr>
                  </w:pPr>
                </w:p>
                <w:p w:rsidR="00C153C2" w:rsidRDefault="00C153C2" w:rsidP="00F86E32">
                  <w:pPr>
                    <w:rPr>
                      <w:b/>
                      <w:sz w:val="18"/>
                      <w:szCs w:val="18"/>
                    </w:rPr>
                  </w:pPr>
                </w:p>
                <w:p w:rsidR="00B32EEF" w:rsidRDefault="00B32EEF" w:rsidP="00F86E32">
                  <w:pPr>
                    <w:rPr>
                      <w:b/>
                      <w:sz w:val="18"/>
                      <w:szCs w:val="18"/>
                    </w:rPr>
                  </w:pPr>
                </w:p>
                <w:p w:rsidR="00E8209A" w:rsidRDefault="00E8209A" w:rsidP="00F86E32">
                  <w:pPr>
                    <w:rPr>
                      <w:b/>
                      <w:sz w:val="18"/>
                      <w:szCs w:val="18"/>
                    </w:rPr>
                  </w:pPr>
                  <w:r w:rsidRPr="00E8209A">
                    <w:rPr>
                      <w:b/>
                      <w:sz w:val="18"/>
                      <w:szCs w:val="18"/>
                    </w:rPr>
                    <w:t>2.000</w:t>
                  </w:r>
                </w:p>
                <w:p w:rsidR="00B32EEF" w:rsidRDefault="00B32EEF" w:rsidP="00F86E32">
                  <w:pPr>
                    <w:rPr>
                      <w:b/>
                      <w:sz w:val="18"/>
                      <w:szCs w:val="18"/>
                    </w:rPr>
                  </w:pPr>
                </w:p>
                <w:p w:rsidR="00B32EEF" w:rsidRDefault="00B32EEF" w:rsidP="00F86E32">
                  <w:pPr>
                    <w:rPr>
                      <w:b/>
                      <w:sz w:val="18"/>
                      <w:szCs w:val="18"/>
                    </w:rPr>
                  </w:pPr>
                </w:p>
                <w:p w:rsidR="004C54FD" w:rsidRDefault="004C54FD" w:rsidP="00F86E32">
                  <w:pPr>
                    <w:rPr>
                      <w:b/>
                      <w:sz w:val="18"/>
                      <w:szCs w:val="18"/>
                    </w:rPr>
                  </w:pPr>
                </w:p>
                <w:p w:rsidR="004C54FD" w:rsidRDefault="00C153C2" w:rsidP="00F86E32">
                  <w:pPr>
                    <w:rPr>
                      <w:b/>
                      <w:sz w:val="18"/>
                      <w:szCs w:val="18"/>
                    </w:rPr>
                  </w:pPr>
                  <w:r>
                    <w:rPr>
                      <w:b/>
                      <w:sz w:val="18"/>
                      <w:szCs w:val="18"/>
                    </w:rPr>
                    <w:t>1</w:t>
                  </w:r>
                  <w:r w:rsidR="004C54FD">
                    <w:rPr>
                      <w:b/>
                      <w:sz w:val="18"/>
                      <w:szCs w:val="18"/>
                    </w:rPr>
                    <w:t>.000</w:t>
                  </w:r>
                </w:p>
                <w:p w:rsidR="002E38AB" w:rsidRDefault="002E38AB" w:rsidP="00F86E32">
                  <w:pPr>
                    <w:rPr>
                      <w:b/>
                      <w:sz w:val="18"/>
                      <w:szCs w:val="18"/>
                    </w:rPr>
                  </w:pPr>
                </w:p>
                <w:p w:rsidR="002E38AB" w:rsidRDefault="002E38AB" w:rsidP="00F86E32">
                  <w:pPr>
                    <w:rPr>
                      <w:b/>
                      <w:sz w:val="18"/>
                      <w:szCs w:val="18"/>
                    </w:rPr>
                  </w:pPr>
                </w:p>
                <w:p w:rsidR="002E38AB" w:rsidRDefault="00314855" w:rsidP="00F86E32">
                  <w:pPr>
                    <w:rPr>
                      <w:b/>
                      <w:sz w:val="18"/>
                      <w:szCs w:val="18"/>
                    </w:rPr>
                  </w:pPr>
                  <w:r>
                    <w:rPr>
                      <w:b/>
                      <w:sz w:val="18"/>
                      <w:szCs w:val="18"/>
                    </w:rPr>
                    <w:t>4.92</w:t>
                  </w:r>
                  <w:r w:rsidR="002E38AB">
                    <w:rPr>
                      <w:b/>
                      <w:sz w:val="18"/>
                      <w:szCs w:val="18"/>
                    </w:rPr>
                    <w:t>0</w:t>
                  </w:r>
                </w:p>
                <w:p w:rsidR="002E38AB" w:rsidRDefault="002E38AB" w:rsidP="00F86E32">
                  <w:pPr>
                    <w:rPr>
                      <w:b/>
                      <w:sz w:val="18"/>
                      <w:szCs w:val="18"/>
                    </w:rPr>
                  </w:pPr>
                </w:p>
                <w:p w:rsidR="002E38AB" w:rsidRDefault="002E38AB" w:rsidP="00F86E32">
                  <w:pPr>
                    <w:rPr>
                      <w:b/>
                      <w:sz w:val="18"/>
                      <w:szCs w:val="18"/>
                    </w:rPr>
                  </w:pPr>
                </w:p>
                <w:p w:rsidR="002E38AB" w:rsidRPr="00E8209A" w:rsidRDefault="002E38AB" w:rsidP="00F86E32">
                  <w:pPr>
                    <w:rPr>
                      <w:b/>
                      <w:sz w:val="18"/>
                      <w:szCs w:val="18"/>
                    </w:rPr>
                  </w:pPr>
                </w:p>
              </w:tc>
            </w:tr>
            <w:tr w:rsidR="00A40093" w:rsidRPr="000B3758" w:rsidTr="006D5D8B">
              <w:tc>
                <w:tcPr>
                  <w:tcW w:w="2362" w:type="dxa"/>
                  <w:shd w:val="clear" w:color="auto" w:fill="auto"/>
                </w:tcPr>
                <w:p w:rsidR="00A40093" w:rsidRPr="000B3758" w:rsidRDefault="00A40093" w:rsidP="00F86E32">
                  <w:pPr>
                    <w:rPr>
                      <w:b/>
                      <w:sz w:val="18"/>
                      <w:szCs w:val="18"/>
                    </w:rPr>
                  </w:pPr>
                  <w:r w:rsidRPr="000B3758">
                    <w:rPr>
                      <w:b/>
                      <w:sz w:val="18"/>
                      <w:szCs w:val="18"/>
                    </w:rPr>
                    <w:t xml:space="preserve">Total </w:t>
                  </w:r>
                </w:p>
              </w:tc>
              <w:tc>
                <w:tcPr>
                  <w:tcW w:w="851" w:type="dxa"/>
                  <w:shd w:val="clear" w:color="auto" w:fill="auto"/>
                </w:tcPr>
                <w:p w:rsidR="00A40093" w:rsidRPr="004C54FD" w:rsidRDefault="002E38AB" w:rsidP="002E38AB">
                  <w:pPr>
                    <w:rPr>
                      <w:b/>
                      <w:sz w:val="18"/>
                      <w:szCs w:val="18"/>
                    </w:rPr>
                  </w:pPr>
                  <w:r>
                    <w:rPr>
                      <w:b/>
                      <w:sz w:val="18"/>
                      <w:szCs w:val="18"/>
                    </w:rPr>
                    <w:t>28.8</w:t>
                  </w:r>
                  <w:r w:rsidR="004C54FD" w:rsidRPr="004C54FD">
                    <w:rPr>
                      <w:b/>
                      <w:sz w:val="18"/>
                      <w:szCs w:val="18"/>
                    </w:rPr>
                    <w:t>00</w:t>
                  </w:r>
                </w:p>
              </w:tc>
              <w:tc>
                <w:tcPr>
                  <w:tcW w:w="992" w:type="dxa"/>
                  <w:shd w:val="clear" w:color="auto" w:fill="auto"/>
                </w:tcPr>
                <w:p w:rsidR="00A40093" w:rsidRPr="004C54FD" w:rsidRDefault="0035237A" w:rsidP="00F86E32">
                  <w:pPr>
                    <w:rPr>
                      <w:b/>
                      <w:sz w:val="18"/>
                      <w:szCs w:val="18"/>
                    </w:rPr>
                  </w:pPr>
                  <w:r>
                    <w:rPr>
                      <w:b/>
                      <w:sz w:val="18"/>
                      <w:szCs w:val="18"/>
                    </w:rPr>
                    <w:t>2</w:t>
                  </w:r>
                  <w:r w:rsidR="002E38AB">
                    <w:rPr>
                      <w:b/>
                      <w:sz w:val="18"/>
                      <w:szCs w:val="18"/>
                    </w:rPr>
                    <w:t>5.8</w:t>
                  </w:r>
                  <w:r w:rsidR="004C54FD" w:rsidRPr="004C54FD">
                    <w:rPr>
                      <w:b/>
                      <w:sz w:val="18"/>
                      <w:szCs w:val="18"/>
                    </w:rPr>
                    <w:t>00</w:t>
                  </w:r>
                </w:p>
              </w:tc>
              <w:tc>
                <w:tcPr>
                  <w:tcW w:w="859" w:type="dxa"/>
                  <w:shd w:val="clear" w:color="auto" w:fill="auto"/>
                </w:tcPr>
                <w:p w:rsidR="00A40093" w:rsidRPr="004C54FD" w:rsidRDefault="002E38AB" w:rsidP="00F86E32">
                  <w:pPr>
                    <w:rPr>
                      <w:b/>
                      <w:sz w:val="18"/>
                      <w:szCs w:val="18"/>
                    </w:rPr>
                  </w:pPr>
                  <w:r>
                    <w:rPr>
                      <w:b/>
                      <w:sz w:val="18"/>
                      <w:szCs w:val="18"/>
                    </w:rPr>
                    <w:t>25.8</w:t>
                  </w:r>
                  <w:r w:rsidR="004C54FD" w:rsidRPr="004C54FD">
                    <w:rPr>
                      <w:b/>
                      <w:sz w:val="18"/>
                      <w:szCs w:val="18"/>
                    </w:rPr>
                    <w:t>00</w:t>
                  </w:r>
                </w:p>
              </w:tc>
            </w:tr>
          </w:tbl>
          <w:p w:rsidR="00590123" w:rsidRPr="000B3758" w:rsidRDefault="00590123" w:rsidP="00590123">
            <w:pPr>
              <w:rPr>
                <w:b/>
                <w:sz w:val="18"/>
                <w:szCs w:val="18"/>
              </w:rPr>
            </w:pPr>
          </w:p>
        </w:tc>
      </w:tr>
    </w:tbl>
    <w:p w:rsidR="004818DC" w:rsidRPr="000B3758" w:rsidRDefault="004818DC" w:rsidP="004818DC"/>
    <w:p w:rsidR="005544D8" w:rsidRDefault="005544D8" w:rsidP="005B6D6A">
      <w:pPr>
        <w:pStyle w:val="Liste1"/>
        <w:numPr>
          <w:ilvl w:val="0"/>
          <w:numId w:val="0"/>
        </w:numPr>
        <w:spacing w:after="120" w:line="240" w:lineRule="auto"/>
        <w:ind w:left="360" w:hanging="360"/>
        <w:contextualSpacing w:val="0"/>
        <w:rPr>
          <w:rFonts w:ascii="Arial" w:hAnsi="Arial" w:cs="Arial"/>
          <w:sz w:val="20"/>
          <w:szCs w:val="20"/>
        </w:rPr>
      </w:pPr>
    </w:p>
    <w:p w:rsidR="005B6D6A" w:rsidRDefault="005B6D6A" w:rsidP="005B6D6A">
      <w:pPr>
        <w:pStyle w:val="Liste1"/>
        <w:numPr>
          <w:ilvl w:val="0"/>
          <w:numId w:val="0"/>
        </w:numPr>
        <w:spacing w:after="120" w:line="240" w:lineRule="auto"/>
        <w:ind w:left="360" w:hanging="360"/>
        <w:contextualSpacing w:val="0"/>
        <w:rPr>
          <w:rFonts w:ascii="Arial" w:hAnsi="Arial" w:cs="Arial"/>
          <w:sz w:val="20"/>
          <w:szCs w:val="20"/>
        </w:rPr>
      </w:pPr>
      <w:r w:rsidRPr="00AE6CA9">
        <w:rPr>
          <w:rFonts w:ascii="Arial" w:hAnsi="Arial" w:cs="Arial"/>
          <w:sz w:val="20"/>
          <w:szCs w:val="20"/>
        </w:rPr>
        <w:t>A noter ! En cas de cofinancement du projet par un autre organisme public, montant cumulé des financements publics (y compris de la CGLLS) inférieur ou égal à 80% du montant.</w:t>
      </w:r>
    </w:p>
    <w:p w:rsidR="005544D8" w:rsidRDefault="005544D8" w:rsidP="005B6D6A">
      <w:pPr>
        <w:pStyle w:val="Liste1"/>
        <w:numPr>
          <w:ilvl w:val="0"/>
          <w:numId w:val="0"/>
        </w:numPr>
        <w:spacing w:after="120" w:line="240" w:lineRule="auto"/>
        <w:ind w:left="360" w:hanging="360"/>
        <w:contextualSpacing w:val="0"/>
        <w:rPr>
          <w:rFonts w:ascii="Arial" w:hAnsi="Arial" w:cs="Arial"/>
          <w:sz w:val="20"/>
          <w:szCs w:val="20"/>
        </w:rPr>
      </w:pPr>
    </w:p>
    <w:p w:rsidR="005544D8" w:rsidRPr="00AE6CA9" w:rsidRDefault="005544D8" w:rsidP="005B6D6A">
      <w:pPr>
        <w:pStyle w:val="Liste1"/>
        <w:numPr>
          <w:ilvl w:val="0"/>
          <w:numId w:val="0"/>
        </w:numPr>
        <w:spacing w:after="120" w:line="240" w:lineRule="auto"/>
        <w:ind w:left="360" w:hanging="360"/>
        <w:contextualSpacing w:val="0"/>
        <w:rPr>
          <w:rFonts w:ascii="Arial" w:hAnsi="Arial" w:cs="Arial"/>
          <w:sz w:val="20"/>
          <w:szCs w:val="20"/>
        </w:rPr>
      </w:pPr>
    </w:p>
    <w:p w:rsidR="00657980" w:rsidRDefault="00657980" w:rsidP="006E4BB3"/>
    <w:p w:rsidR="005B6D6A" w:rsidRDefault="005B6D6A" w:rsidP="00083B3A">
      <w:pPr>
        <w:pBdr>
          <w:top w:val="single" w:sz="4" w:space="1" w:color="auto"/>
          <w:left w:val="single" w:sz="4" w:space="4" w:color="auto"/>
          <w:bottom w:val="single" w:sz="4" w:space="1" w:color="auto"/>
          <w:right w:val="single" w:sz="4" w:space="4" w:color="auto"/>
        </w:pBdr>
        <w:rPr>
          <w:b/>
          <w:sz w:val="20"/>
        </w:rPr>
      </w:pPr>
    </w:p>
    <w:p w:rsidR="005B6D6A" w:rsidRPr="00083B3A" w:rsidRDefault="005B6D6A" w:rsidP="00083B3A">
      <w:pPr>
        <w:pBdr>
          <w:top w:val="single" w:sz="4" w:space="1" w:color="auto"/>
          <w:left w:val="single" w:sz="4" w:space="4" w:color="auto"/>
          <w:bottom w:val="single" w:sz="4" w:space="1" w:color="auto"/>
          <w:right w:val="single" w:sz="4" w:space="4" w:color="auto"/>
        </w:pBdr>
        <w:rPr>
          <w:b/>
          <w:sz w:val="20"/>
        </w:rPr>
      </w:pPr>
      <w:r w:rsidRPr="00083B3A">
        <w:rPr>
          <w:b/>
          <w:sz w:val="20"/>
        </w:rPr>
        <w:t xml:space="preserve">A renseigner par le comité de sélection </w:t>
      </w:r>
      <w:r>
        <w:rPr>
          <w:b/>
          <w:sz w:val="20"/>
        </w:rPr>
        <w:t>« 4</w:t>
      </w:r>
      <w:r w:rsidRPr="00083B3A">
        <w:rPr>
          <w:b/>
          <w:sz w:val="20"/>
          <w:vertAlign w:val="superscript"/>
        </w:rPr>
        <w:t>ème</w:t>
      </w:r>
      <w:r>
        <w:rPr>
          <w:b/>
          <w:sz w:val="20"/>
        </w:rPr>
        <w:t xml:space="preserve"> appel à projet logements accompagnés »</w:t>
      </w:r>
    </w:p>
    <w:p w:rsidR="005B6D6A" w:rsidRDefault="005B6D6A" w:rsidP="00083B3A">
      <w:pPr>
        <w:pBdr>
          <w:top w:val="single" w:sz="4" w:space="1" w:color="auto"/>
          <w:left w:val="single" w:sz="4" w:space="4" w:color="auto"/>
          <w:bottom w:val="single" w:sz="4" w:space="1" w:color="auto"/>
          <w:right w:val="single" w:sz="4" w:space="4" w:color="auto"/>
        </w:pBdr>
        <w:rPr>
          <w:sz w:val="20"/>
        </w:rPr>
      </w:pPr>
      <w:r w:rsidRPr="00083B3A">
        <w:rPr>
          <w:sz w:val="20"/>
        </w:rPr>
        <w:t xml:space="preserve">Orientation des financements </w:t>
      </w:r>
    </w:p>
    <w:p w:rsidR="005B6D6A" w:rsidRPr="00083B3A" w:rsidRDefault="005B6D6A" w:rsidP="00083B3A">
      <w:pPr>
        <w:pBdr>
          <w:top w:val="single" w:sz="4" w:space="1" w:color="auto"/>
          <w:left w:val="single" w:sz="4" w:space="4" w:color="auto"/>
          <w:bottom w:val="single" w:sz="4" w:space="1" w:color="auto"/>
          <w:right w:val="single" w:sz="4" w:space="4" w:color="auto"/>
        </w:pBdr>
        <w:rPr>
          <w:sz w:val="20"/>
        </w:rPr>
      </w:pPr>
    </w:p>
    <w:p w:rsidR="005B6D6A" w:rsidRPr="00083B3A" w:rsidRDefault="005B6D6A" w:rsidP="00083B3A">
      <w:pPr>
        <w:pBdr>
          <w:top w:val="single" w:sz="4" w:space="1" w:color="auto"/>
          <w:left w:val="single" w:sz="4" w:space="4" w:color="auto"/>
          <w:bottom w:val="single" w:sz="4" w:space="1" w:color="auto"/>
          <w:right w:val="single" w:sz="4" w:space="4" w:color="auto"/>
        </w:pBdr>
        <w:rPr>
          <w:sz w:val="20"/>
        </w:rPr>
      </w:pPr>
      <w:r w:rsidRPr="00083B3A">
        <w:rPr>
          <w:sz w:val="20"/>
        </w:rPr>
        <w:t>FNAVDL : …………………………………………… euros de subvention</w:t>
      </w:r>
    </w:p>
    <w:p w:rsidR="005B6D6A" w:rsidRPr="00083B3A" w:rsidRDefault="005B6D6A" w:rsidP="00083B3A">
      <w:pPr>
        <w:pBdr>
          <w:top w:val="single" w:sz="4" w:space="1" w:color="auto"/>
          <w:left w:val="single" w:sz="4" w:space="4" w:color="auto"/>
          <w:bottom w:val="single" w:sz="4" w:space="1" w:color="auto"/>
          <w:right w:val="single" w:sz="4" w:space="4" w:color="auto"/>
        </w:pBdr>
        <w:rPr>
          <w:sz w:val="20"/>
        </w:rPr>
      </w:pPr>
      <w:r w:rsidRPr="00083B3A">
        <w:rPr>
          <w:sz w:val="20"/>
        </w:rPr>
        <w:t>FSI – Innovation : ……………………………… euros de subvention</w:t>
      </w:r>
    </w:p>
    <w:p w:rsidR="005B6D6A" w:rsidRDefault="005B6D6A" w:rsidP="00083B3A">
      <w:pPr>
        <w:pBdr>
          <w:top w:val="single" w:sz="4" w:space="1" w:color="auto"/>
          <w:left w:val="single" w:sz="4" w:space="4" w:color="auto"/>
          <w:bottom w:val="single" w:sz="4" w:space="1" w:color="auto"/>
          <w:right w:val="single" w:sz="4" w:space="4" w:color="auto"/>
        </w:pBdr>
        <w:rPr>
          <w:sz w:val="20"/>
        </w:rPr>
      </w:pPr>
      <w:r w:rsidRPr="00083B3A">
        <w:rPr>
          <w:sz w:val="20"/>
        </w:rPr>
        <w:t>FSI – Modernisation : ………………………… euros de subvention</w:t>
      </w:r>
    </w:p>
    <w:p w:rsidR="005B6D6A" w:rsidRPr="00083B3A" w:rsidRDefault="005B6D6A" w:rsidP="00083B3A">
      <w:pPr>
        <w:pBdr>
          <w:top w:val="single" w:sz="4" w:space="1" w:color="auto"/>
          <w:left w:val="single" w:sz="4" w:space="4" w:color="auto"/>
          <w:bottom w:val="single" w:sz="4" w:space="1" w:color="auto"/>
          <w:right w:val="single" w:sz="4" w:space="4" w:color="auto"/>
        </w:pBdr>
        <w:rPr>
          <w:sz w:val="20"/>
        </w:rPr>
      </w:pPr>
    </w:p>
    <w:p w:rsidR="005B6D6A" w:rsidRPr="000B3758" w:rsidRDefault="005B6D6A" w:rsidP="004818DC"/>
    <w:p w:rsidR="005561F4" w:rsidRDefault="005561F4" w:rsidP="00083B3A"/>
    <w:sectPr w:rsidR="005561F4" w:rsidSect="003E3444">
      <w:footerReference w:type="default" r:id="rId10"/>
      <w:pgSz w:w="11907" w:h="16839"/>
      <w:pgMar w:top="720" w:right="720" w:bottom="734" w:left="720" w:header="54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71DE" w:rsidRDefault="007671DE" w:rsidP="00CC7178">
      <w:r>
        <w:separator/>
      </w:r>
    </w:p>
  </w:endnote>
  <w:endnote w:type="continuationSeparator" w:id="0">
    <w:p w:rsidR="007671DE" w:rsidRDefault="007671DE" w:rsidP="00CC7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ill Sans MT">
    <w:altName w:val="Segoe UI"/>
    <w:panose1 w:val="020B0502020104020203"/>
    <w:charset w:val="00"/>
    <w:family w:val="swiss"/>
    <w:pitch w:val="variable"/>
    <w:sig w:usb0="00000007" w:usb1="00000000" w:usb2="00000000" w:usb3="00000000" w:csb0="00000003" w:csb1="00000000"/>
  </w:font>
  <w:font w:name="Mangal">
    <w:panose1 w:val="02040503050203030202"/>
    <w:charset w:val="00"/>
    <w:family w:val="roman"/>
    <w:pitch w:val="variable"/>
    <w:sig w:usb0="00008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71DE" w:rsidRDefault="007671DE">
    <w:pPr>
      <w:pStyle w:val="Pieddepage"/>
      <w:jc w:val="right"/>
    </w:pPr>
    <w:r>
      <w:fldChar w:fldCharType="begin"/>
    </w:r>
    <w:r>
      <w:instrText>PAGE   \* MERGEFORMAT</w:instrText>
    </w:r>
    <w:r>
      <w:fldChar w:fldCharType="separate"/>
    </w:r>
    <w:r w:rsidR="000E1945">
      <w:rPr>
        <w:noProof/>
      </w:rPr>
      <w:t>12</w:t>
    </w:r>
    <w:r>
      <w:rPr>
        <w:noProof/>
      </w:rPr>
      <w:fldChar w:fldCharType="end"/>
    </w:r>
  </w:p>
  <w:p w:rsidR="007671DE" w:rsidRDefault="007671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71DE" w:rsidRDefault="007671DE" w:rsidP="00CC7178">
      <w:r>
        <w:separator/>
      </w:r>
    </w:p>
  </w:footnote>
  <w:footnote w:type="continuationSeparator" w:id="0">
    <w:p w:rsidR="007671DE" w:rsidRDefault="007671DE" w:rsidP="00CC7178">
      <w:r>
        <w:continuationSeparator/>
      </w:r>
    </w:p>
  </w:footnote>
  <w:footnote w:id="1">
    <w:p w:rsidR="007671DE" w:rsidRPr="005B5BCE" w:rsidRDefault="007671DE">
      <w:pPr>
        <w:pStyle w:val="Notedebasdepage"/>
        <w:rPr>
          <w:rFonts w:cs="Tahoma"/>
          <w:sz w:val="18"/>
        </w:rPr>
      </w:pPr>
      <w:r w:rsidRPr="005B5BCE">
        <w:rPr>
          <w:rStyle w:val="Appelnotedebasdep"/>
          <w:rFonts w:cs="Tahoma"/>
          <w:sz w:val="18"/>
        </w:rPr>
        <w:footnoteRef/>
      </w:r>
      <w:r w:rsidRPr="005B5BCE">
        <w:rPr>
          <w:rFonts w:cs="Tahoma"/>
          <w:sz w:val="18"/>
        </w:rPr>
        <w:t xml:space="preserve"> Sous réserve des décisions du FSI et du FNAVDL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15"/>
    <w:lvl w:ilvl="0">
      <w:numFmt w:val="bullet"/>
      <w:lvlText w:val="-"/>
      <w:lvlJc w:val="left"/>
      <w:pPr>
        <w:tabs>
          <w:tab w:val="num" w:pos="720"/>
        </w:tabs>
        <w:ind w:left="720" w:hanging="360"/>
      </w:pPr>
      <w:rPr>
        <w:rFonts w:ascii="Arial Narrow" w:hAnsi="Arial Narrow" w:cs="Times New Roman"/>
      </w:rPr>
    </w:lvl>
  </w:abstractNum>
  <w:abstractNum w:abstractNumId="1" w15:restartNumberingAfterBreak="0">
    <w:nsid w:val="40456977"/>
    <w:multiLevelType w:val="hybridMultilevel"/>
    <w:tmpl w:val="6A6E847E"/>
    <w:lvl w:ilvl="0" w:tplc="040C0005">
      <w:start w:val="1"/>
      <w:numFmt w:val="bullet"/>
      <w:lvlText w:val=""/>
      <w:lvlJc w:val="left"/>
      <w:pPr>
        <w:ind w:left="1080" w:hanging="360"/>
      </w:pPr>
      <w:rPr>
        <w:rFonts w:ascii="Wingdings" w:hAnsi="Wingding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4A747B65"/>
    <w:multiLevelType w:val="hybridMultilevel"/>
    <w:tmpl w:val="44723108"/>
    <w:lvl w:ilvl="0" w:tplc="BB66C65E">
      <w:start w:val="1"/>
      <w:numFmt w:val="decimal"/>
      <w:pStyle w:val="AgreementText"/>
      <w:lvlText w:val="%1."/>
      <w:lvlJc w:val="left"/>
      <w:pPr>
        <w:tabs>
          <w:tab w:val="num" w:pos="288"/>
        </w:tabs>
        <w:ind w:left="288" w:hanging="288"/>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54BB4B65"/>
    <w:multiLevelType w:val="hybridMultilevel"/>
    <w:tmpl w:val="C9765254"/>
    <w:lvl w:ilvl="0" w:tplc="8F2AAE06">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386AB2"/>
    <w:multiLevelType w:val="hybridMultilevel"/>
    <w:tmpl w:val="4D46C6DC"/>
    <w:lvl w:ilvl="0" w:tplc="A30230D2">
      <w:start w:val="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89442BD"/>
    <w:multiLevelType w:val="hybridMultilevel"/>
    <w:tmpl w:val="1C822ACC"/>
    <w:lvl w:ilvl="0" w:tplc="7A30E356">
      <w:start w:val="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30142FB"/>
    <w:multiLevelType w:val="hybridMultilevel"/>
    <w:tmpl w:val="A2B81C7A"/>
    <w:lvl w:ilvl="0" w:tplc="0928BBE4">
      <w:start w:val="1"/>
      <w:numFmt w:val="decimal"/>
      <w:pStyle w:val="Liste1"/>
      <w:lvlText w:val="Annexe %1."/>
      <w:lvlJc w:val="left"/>
      <w:pPr>
        <w:ind w:left="36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A37630F"/>
    <w:multiLevelType w:val="hybridMultilevel"/>
    <w:tmpl w:val="201C44E4"/>
    <w:lvl w:ilvl="0" w:tplc="0F2C65C8">
      <w:numFmt w:val="bullet"/>
      <w:lvlText w:val=""/>
      <w:lvlJc w:val="left"/>
      <w:pPr>
        <w:ind w:left="720" w:hanging="360"/>
      </w:pPr>
      <w:rPr>
        <w:rFonts w:ascii="Symbol" w:eastAsia="Times New Roman"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4"/>
  </w:num>
  <w:num w:numId="6">
    <w:abstractNumId w:val="5"/>
  </w:num>
  <w:num w:numId="7">
    <w:abstractNumId w:val="0"/>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923"/>
    <w:rsid w:val="00053923"/>
    <w:rsid w:val="00060DE5"/>
    <w:rsid w:val="000651B6"/>
    <w:rsid w:val="00083B3A"/>
    <w:rsid w:val="00090D4F"/>
    <w:rsid w:val="000A0B30"/>
    <w:rsid w:val="000B3758"/>
    <w:rsid w:val="000B5E2B"/>
    <w:rsid w:val="000D3FFF"/>
    <w:rsid w:val="000E1945"/>
    <w:rsid w:val="000E1B38"/>
    <w:rsid w:val="000E7DBA"/>
    <w:rsid w:val="000F4DAC"/>
    <w:rsid w:val="001031B2"/>
    <w:rsid w:val="0010578B"/>
    <w:rsid w:val="00123C1D"/>
    <w:rsid w:val="00127066"/>
    <w:rsid w:val="00127377"/>
    <w:rsid w:val="00140166"/>
    <w:rsid w:val="001406D0"/>
    <w:rsid w:val="001579D2"/>
    <w:rsid w:val="001966A2"/>
    <w:rsid w:val="001A4B18"/>
    <w:rsid w:val="001B7A47"/>
    <w:rsid w:val="001C04F1"/>
    <w:rsid w:val="001C6DE4"/>
    <w:rsid w:val="001E1A0A"/>
    <w:rsid w:val="001F389A"/>
    <w:rsid w:val="00202D5F"/>
    <w:rsid w:val="00242688"/>
    <w:rsid w:val="0025094B"/>
    <w:rsid w:val="0025572D"/>
    <w:rsid w:val="00256206"/>
    <w:rsid w:val="00262CFD"/>
    <w:rsid w:val="00277FF4"/>
    <w:rsid w:val="00281871"/>
    <w:rsid w:val="0028306A"/>
    <w:rsid w:val="00291FF9"/>
    <w:rsid w:val="002A4930"/>
    <w:rsid w:val="002A5432"/>
    <w:rsid w:val="002A6E97"/>
    <w:rsid w:val="002B4B8D"/>
    <w:rsid w:val="002D0493"/>
    <w:rsid w:val="002D2142"/>
    <w:rsid w:val="002D4D2B"/>
    <w:rsid w:val="002D5C34"/>
    <w:rsid w:val="002E38AB"/>
    <w:rsid w:val="002E6C75"/>
    <w:rsid w:val="002F2A20"/>
    <w:rsid w:val="002F7425"/>
    <w:rsid w:val="0031003B"/>
    <w:rsid w:val="00314843"/>
    <w:rsid w:val="00314855"/>
    <w:rsid w:val="003257E0"/>
    <w:rsid w:val="00337336"/>
    <w:rsid w:val="003477A4"/>
    <w:rsid w:val="0035237A"/>
    <w:rsid w:val="00354678"/>
    <w:rsid w:val="003708FB"/>
    <w:rsid w:val="00382D99"/>
    <w:rsid w:val="00384078"/>
    <w:rsid w:val="0039050A"/>
    <w:rsid w:val="003A3E0E"/>
    <w:rsid w:val="003B3F12"/>
    <w:rsid w:val="003B4CF3"/>
    <w:rsid w:val="003B7634"/>
    <w:rsid w:val="003C1FB3"/>
    <w:rsid w:val="003E3444"/>
    <w:rsid w:val="003E6483"/>
    <w:rsid w:val="003F6D33"/>
    <w:rsid w:val="00402D42"/>
    <w:rsid w:val="00421E3B"/>
    <w:rsid w:val="00433BCD"/>
    <w:rsid w:val="00444BDC"/>
    <w:rsid w:val="00460320"/>
    <w:rsid w:val="00461BD7"/>
    <w:rsid w:val="004702CB"/>
    <w:rsid w:val="004718A0"/>
    <w:rsid w:val="004818DC"/>
    <w:rsid w:val="0048367C"/>
    <w:rsid w:val="00496858"/>
    <w:rsid w:val="004B094D"/>
    <w:rsid w:val="004B4DAC"/>
    <w:rsid w:val="004B6856"/>
    <w:rsid w:val="004C413B"/>
    <w:rsid w:val="004C4ADF"/>
    <w:rsid w:val="004C54FD"/>
    <w:rsid w:val="004D16D7"/>
    <w:rsid w:val="004D265D"/>
    <w:rsid w:val="004D52BB"/>
    <w:rsid w:val="00503BD3"/>
    <w:rsid w:val="00506147"/>
    <w:rsid w:val="0050650C"/>
    <w:rsid w:val="005068EA"/>
    <w:rsid w:val="0051552B"/>
    <w:rsid w:val="00520022"/>
    <w:rsid w:val="0052273E"/>
    <w:rsid w:val="00537353"/>
    <w:rsid w:val="005443E2"/>
    <w:rsid w:val="005544D8"/>
    <w:rsid w:val="005561F4"/>
    <w:rsid w:val="005569D8"/>
    <w:rsid w:val="00566B65"/>
    <w:rsid w:val="00571016"/>
    <w:rsid w:val="00590123"/>
    <w:rsid w:val="005916A2"/>
    <w:rsid w:val="00595464"/>
    <w:rsid w:val="005A3317"/>
    <w:rsid w:val="005A3EB8"/>
    <w:rsid w:val="005B2388"/>
    <w:rsid w:val="005B5BCE"/>
    <w:rsid w:val="005B6D6A"/>
    <w:rsid w:val="005C22E0"/>
    <w:rsid w:val="005C3F58"/>
    <w:rsid w:val="005C720E"/>
    <w:rsid w:val="005F2FB4"/>
    <w:rsid w:val="00600C61"/>
    <w:rsid w:val="00616ED7"/>
    <w:rsid w:val="00626A62"/>
    <w:rsid w:val="006406F3"/>
    <w:rsid w:val="00657980"/>
    <w:rsid w:val="006667BE"/>
    <w:rsid w:val="00666C9A"/>
    <w:rsid w:val="00673192"/>
    <w:rsid w:val="00673982"/>
    <w:rsid w:val="00685B37"/>
    <w:rsid w:val="006A205E"/>
    <w:rsid w:val="006A6CAF"/>
    <w:rsid w:val="006B7F23"/>
    <w:rsid w:val="006D05AE"/>
    <w:rsid w:val="006D49C2"/>
    <w:rsid w:val="006D5D8B"/>
    <w:rsid w:val="006E4BB3"/>
    <w:rsid w:val="006F3264"/>
    <w:rsid w:val="00710867"/>
    <w:rsid w:val="0071343D"/>
    <w:rsid w:val="00714E8F"/>
    <w:rsid w:val="00717468"/>
    <w:rsid w:val="00722FEE"/>
    <w:rsid w:val="00731AA9"/>
    <w:rsid w:val="00733CE6"/>
    <w:rsid w:val="00734485"/>
    <w:rsid w:val="00734E90"/>
    <w:rsid w:val="00737C59"/>
    <w:rsid w:val="00744A8B"/>
    <w:rsid w:val="00745F3D"/>
    <w:rsid w:val="00756AEB"/>
    <w:rsid w:val="0076247F"/>
    <w:rsid w:val="00764DDF"/>
    <w:rsid w:val="007671DE"/>
    <w:rsid w:val="007763AC"/>
    <w:rsid w:val="00783780"/>
    <w:rsid w:val="00785B5D"/>
    <w:rsid w:val="007912D1"/>
    <w:rsid w:val="00795BA5"/>
    <w:rsid w:val="007B13BF"/>
    <w:rsid w:val="007B31CF"/>
    <w:rsid w:val="007D0C9B"/>
    <w:rsid w:val="007E1E53"/>
    <w:rsid w:val="007E6D53"/>
    <w:rsid w:val="007F5D0F"/>
    <w:rsid w:val="00800C27"/>
    <w:rsid w:val="00802541"/>
    <w:rsid w:val="00845EA2"/>
    <w:rsid w:val="00850B61"/>
    <w:rsid w:val="00865705"/>
    <w:rsid w:val="008703FD"/>
    <w:rsid w:val="0087550A"/>
    <w:rsid w:val="00877627"/>
    <w:rsid w:val="008803C0"/>
    <w:rsid w:val="008835FA"/>
    <w:rsid w:val="00884C80"/>
    <w:rsid w:val="0088508E"/>
    <w:rsid w:val="00885E0A"/>
    <w:rsid w:val="008A1F96"/>
    <w:rsid w:val="008A435B"/>
    <w:rsid w:val="008B4A1D"/>
    <w:rsid w:val="008C27E0"/>
    <w:rsid w:val="008C7D46"/>
    <w:rsid w:val="008E6C3C"/>
    <w:rsid w:val="0092204B"/>
    <w:rsid w:val="0093399F"/>
    <w:rsid w:val="009363D9"/>
    <w:rsid w:val="009551BD"/>
    <w:rsid w:val="0095608A"/>
    <w:rsid w:val="00965FEC"/>
    <w:rsid w:val="009671AA"/>
    <w:rsid w:val="0097067E"/>
    <w:rsid w:val="009737DC"/>
    <w:rsid w:val="00986CFC"/>
    <w:rsid w:val="00997093"/>
    <w:rsid w:val="009C41C6"/>
    <w:rsid w:val="009C5FB9"/>
    <w:rsid w:val="009E329F"/>
    <w:rsid w:val="009E59B8"/>
    <w:rsid w:val="009F0797"/>
    <w:rsid w:val="009F5D18"/>
    <w:rsid w:val="00A16682"/>
    <w:rsid w:val="00A40093"/>
    <w:rsid w:val="00A51CB1"/>
    <w:rsid w:val="00A51EF3"/>
    <w:rsid w:val="00A61ADA"/>
    <w:rsid w:val="00A63789"/>
    <w:rsid w:val="00A64015"/>
    <w:rsid w:val="00A740A9"/>
    <w:rsid w:val="00A74D5D"/>
    <w:rsid w:val="00A80350"/>
    <w:rsid w:val="00A808E6"/>
    <w:rsid w:val="00AA0225"/>
    <w:rsid w:val="00AB22F1"/>
    <w:rsid w:val="00AB30FE"/>
    <w:rsid w:val="00AC2690"/>
    <w:rsid w:val="00AE2734"/>
    <w:rsid w:val="00AE6CA9"/>
    <w:rsid w:val="00AF101A"/>
    <w:rsid w:val="00AF3EBD"/>
    <w:rsid w:val="00AF7A9B"/>
    <w:rsid w:val="00B11531"/>
    <w:rsid w:val="00B14CF7"/>
    <w:rsid w:val="00B169B0"/>
    <w:rsid w:val="00B21D5C"/>
    <w:rsid w:val="00B32EEF"/>
    <w:rsid w:val="00B57E87"/>
    <w:rsid w:val="00B74323"/>
    <w:rsid w:val="00B818E9"/>
    <w:rsid w:val="00B82208"/>
    <w:rsid w:val="00B86705"/>
    <w:rsid w:val="00BA0CBB"/>
    <w:rsid w:val="00BA7347"/>
    <w:rsid w:val="00BC3188"/>
    <w:rsid w:val="00BC5C02"/>
    <w:rsid w:val="00BD1A64"/>
    <w:rsid w:val="00BD424B"/>
    <w:rsid w:val="00BF07D6"/>
    <w:rsid w:val="00BF2FC7"/>
    <w:rsid w:val="00BF525F"/>
    <w:rsid w:val="00C05377"/>
    <w:rsid w:val="00C10289"/>
    <w:rsid w:val="00C14F13"/>
    <w:rsid w:val="00C153C2"/>
    <w:rsid w:val="00C24D09"/>
    <w:rsid w:val="00C46691"/>
    <w:rsid w:val="00C468E9"/>
    <w:rsid w:val="00C54D37"/>
    <w:rsid w:val="00C6281E"/>
    <w:rsid w:val="00C63338"/>
    <w:rsid w:val="00C648E6"/>
    <w:rsid w:val="00C65A06"/>
    <w:rsid w:val="00C76A3E"/>
    <w:rsid w:val="00C81E8B"/>
    <w:rsid w:val="00C856CD"/>
    <w:rsid w:val="00C92B6D"/>
    <w:rsid w:val="00CA262D"/>
    <w:rsid w:val="00CB5072"/>
    <w:rsid w:val="00CC41DF"/>
    <w:rsid w:val="00CC44E4"/>
    <w:rsid w:val="00CC7178"/>
    <w:rsid w:val="00CD1577"/>
    <w:rsid w:val="00CD719A"/>
    <w:rsid w:val="00CE1BFA"/>
    <w:rsid w:val="00CE3F39"/>
    <w:rsid w:val="00D04758"/>
    <w:rsid w:val="00D12D78"/>
    <w:rsid w:val="00D17011"/>
    <w:rsid w:val="00D25FBE"/>
    <w:rsid w:val="00D265B8"/>
    <w:rsid w:val="00D354D2"/>
    <w:rsid w:val="00D46288"/>
    <w:rsid w:val="00D46709"/>
    <w:rsid w:val="00D5239D"/>
    <w:rsid w:val="00D62A23"/>
    <w:rsid w:val="00D710D5"/>
    <w:rsid w:val="00D72037"/>
    <w:rsid w:val="00D762FE"/>
    <w:rsid w:val="00D86090"/>
    <w:rsid w:val="00D8666D"/>
    <w:rsid w:val="00D93080"/>
    <w:rsid w:val="00DA0438"/>
    <w:rsid w:val="00DA3FB3"/>
    <w:rsid w:val="00DC2F94"/>
    <w:rsid w:val="00DD63F2"/>
    <w:rsid w:val="00DE6206"/>
    <w:rsid w:val="00DF201C"/>
    <w:rsid w:val="00DF5A69"/>
    <w:rsid w:val="00E06C33"/>
    <w:rsid w:val="00E07BCE"/>
    <w:rsid w:val="00E379A4"/>
    <w:rsid w:val="00E40AFD"/>
    <w:rsid w:val="00E531D5"/>
    <w:rsid w:val="00E631C0"/>
    <w:rsid w:val="00E65A92"/>
    <w:rsid w:val="00E65E0B"/>
    <w:rsid w:val="00E8209A"/>
    <w:rsid w:val="00E864A4"/>
    <w:rsid w:val="00E91E7D"/>
    <w:rsid w:val="00EA01DF"/>
    <w:rsid w:val="00EA62D3"/>
    <w:rsid w:val="00EB5993"/>
    <w:rsid w:val="00ED269D"/>
    <w:rsid w:val="00EE0740"/>
    <w:rsid w:val="00EF2F1F"/>
    <w:rsid w:val="00F06291"/>
    <w:rsid w:val="00F13357"/>
    <w:rsid w:val="00F2236B"/>
    <w:rsid w:val="00F40FF0"/>
    <w:rsid w:val="00F537AE"/>
    <w:rsid w:val="00F54D42"/>
    <w:rsid w:val="00F55A31"/>
    <w:rsid w:val="00F65A6F"/>
    <w:rsid w:val="00F82D93"/>
    <w:rsid w:val="00F86E32"/>
    <w:rsid w:val="00FA34CE"/>
    <w:rsid w:val="00FB3335"/>
    <w:rsid w:val="00FB445E"/>
    <w:rsid w:val="00FC10C9"/>
    <w:rsid w:val="00FC6E1C"/>
    <w:rsid w:val="00FD1D3C"/>
    <w:rsid w:val="00FE10E5"/>
    <w:rsid w:val="00FE3129"/>
    <w:rsid w:val="00FE5528"/>
    <w:rsid w:val="00FE633C"/>
    <w:rsid w:val="00FF16F5"/>
    <w:rsid w:val="00FF3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5:docId w15:val="{B73DDCD4-CD62-4119-99D9-9C80D3BFF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702CB"/>
    <w:rPr>
      <w:rFonts w:ascii="Tahoma" w:hAnsi="Tahoma" w:cs="Tahoma"/>
      <w:spacing w:val="10"/>
      <w:sz w:val="16"/>
      <w:szCs w:val="16"/>
      <w:lang w:eastAsia="en-US" w:bidi="hi-IN"/>
    </w:rPr>
  </w:style>
  <w:style w:type="paragraph" w:styleId="Titre1">
    <w:name w:val="heading 1"/>
    <w:basedOn w:val="Normal"/>
    <w:next w:val="Normal"/>
    <w:qFormat/>
    <w:rsid w:val="004702CB"/>
    <w:pPr>
      <w:spacing w:after="80"/>
      <w:jc w:val="center"/>
      <w:outlineLvl w:val="0"/>
    </w:pPr>
    <w:rPr>
      <w:b/>
      <w:caps/>
      <w:spacing w:val="20"/>
      <w:sz w:val="24"/>
      <w:szCs w:val="24"/>
    </w:rPr>
  </w:style>
  <w:style w:type="paragraph" w:styleId="Titre2">
    <w:name w:val="heading 2"/>
    <w:basedOn w:val="Normal"/>
    <w:next w:val="Normal"/>
    <w:qFormat/>
    <w:rsid w:val="004702CB"/>
    <w:pPr>
      <w:framePr w:hSpace="180" w:wrap="around" w:hAnchor="text" w:xAlign="center" w:y="490"/>
      <w:spacing w:before="40"/>
      <w:jc w:val="center"/>
      <w:outlineLvl w:val="1"/>
    </w:pPr>
    <w:rPr>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4702CB"/>
    <w:rPr>
      <w:rFonts w:cs="Times New Roman"/>
    </w:rPr>
  </w:style>
  <w:style w:type="paragraph" w:customStyle="1" w:styleId="SectionHeading">
    <w:name w:val="Section Heading"/>
    <w:basedOn w:val="Normal"/>
    <w:rsid w:val="004702CB"/>
    <w:pPr>
      <w:jc w:val="center"/>
    </w:pPr>
    <w:rPr>
      <w:caps/>
      <w:lang w:bidi="en-US"/>
    </w:rPr>
  </w:style>
  <w:style w:type="paragraph" w:customStyle="1" w:styleId="AgreementText">
    <w:name w:val="Agreement Text"/>
    <w:basedOn w:val="Normal"/>
    <w:rsid w:val="004702CB"/>
    <w:pPr>
      <w:framePr w:hSpace="180" w:wrap="around" w:hAnchor="text" w:xAlign="center" w:y="490"/>
      <w:numPr>
        <w:numId w:val="2"/>
      </w:numPr>
      <w:spacing w:before="40" w:after="80"/>
    </w:pPr>
    <w:rPr>
      <w:lang w:bidi="en-US"/>
    </w:rPr>
  </w:style>
  <w:style w:type="table" w:styleId="Grilledutableau">
    <w:name w:val="Table Grid"/>
    <w:basedOn w:val="TableauNormal"/>
    <w:rsid w:val="004702CB"/>
    <w:rPr>
      <w:rFonts w:ascii="Tahoma" w:hAnsi="Tahoma" w:cs="Tahoma"/>
      <w:spacing w:val="10"/>
    </w:rPr>
    <w:tblPr>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29" w:type="dxa"/>
        <w:left w:w="115" w:type="dxa"/>
        <w:bottom w:w="29" w:type="dxa"/>
        <w:right w:w="115" w:type="dxa"/>
      </w:tblCellMar>
    </w:tblPr>
  </w:style>
  <w:style w:type="character" w:customStyle="1" w:styleId="st">
    <w:name w:val="st"/>
    <w:basedOn w:val="Policepardfaut"/>
    <w:rsid w:val="00F54D42"/>
  </w:style>
  <w:style w:type="paragraph" w:customStyle="1" w:styleId="Liste1">
    <w:name w:val="Liste 1"/>
    <w:basedOn w:val="Paragraphedeliste"/>
    <w:link w:val="Liste1Car"/>
    <w:qFormat/>
    <w:rsid w:val="00A74D5D"/>
    <w:pPr>
      <w:numPr>
        <w:numId w:val="4"/>
      </w:numPr>
      <w:spacing w:line="276" w:lineRule="auto"/>
    </w:pPr>
    <w:rPr>
      <w:rFonts w:ascii="Gill Sans MT" w:hAnsi="Gill Sans MT" w:cs="Times New Roman"/>
      <w:spacing w:val="0"/>
      <w:sz w:val="21"/>
      <w:szCs w:val="22"/>
      <w:lang w:bidi="ar-SA"/>
    </w:rPr>
  </w:style>
  <w:style w:type="character" w:customStyle="1" w:styleId="Liste1Car">
    <w:name w:val="Liste 1 Car"/>
    <w:link w:val="Liste1"/>
    <w:rsid w:val="00A74D5D"/>
    <w:rPr>
      <w:rFonts w:ascii="Gill Sans MT" w:hAnsi="Gill Sans MT"/>
      <w:sz w:val="21"/>
      <w:szCs w:val="22"/>
      <w:lang w:eastAsia="en-US"/>
    </w:rPr>
  </w:style>
  <w:style w:type="paragraph" w:styleId="Paragraphedeliste">
    <w:name w:val="List Paragraph"/>
    <w:basedOn w:val="Normal"/>
    <w:uiPriority w:val="34"/>
    <w:qFormat/>
    <w:rsid w:val="00A74D5D"/>
    <w:pPr>
      <w:ind w:left="720"/>
      <w:contextualSpacing/>
    </w:pPr>
    <w:rPr>
      <w:rFonts w:cs="Mangal"/>
      <w:szCs w:val="14"/>
    </w:rPr>
  </w:style>
  <w:style w:type="paragraph" w:styleId="En-tte">
    <w:name w:val="header"/>
    <w:basedOn w:val="Normal"/>
    <w:link w:val="En-tteCar"/>
    <w:rsid w:val="00CC7178"/>
    <w:pPr>
      <w:tabs>
        <w:tab w:val="center" w:pos="4536"/>
        <w:tab w:val="right" w:pos="9072"/>
      </w:tabs>
    </w:pPr>
    <w:rPr>
      <w:rFonts w:cs="Mangal"/>
      <w:szCs w:val="14"/>
    </w:rPr>
  </w:style>
  <w:style w:type="character" w:customStyle="1" w:styleId="En-tteCar">
    <w:name w:val="En-tête Car"/>
    <w:link w:val="En-tte"/>
    <w:rsid w:val="00CC7178"/>
    <w:rPr>
      <w:rFonts w:ascii="Tahoma" w:hAnsi="Tahoma" w:cs="Mangal"/>
      <w:spacing w:val="10"/>
      <w:sz w:val="16"/>
      <w:szCs w:val="14"/>
      <w:lang w:eastAsia="en-US" w:bidi="hi-IN"/>
    </w:rPr>
  </w:style>
  <w:style w:type="paragraph" w:styleId="Pieddepage">
    <w:name w:val="footer"/>
    <w:basedOn w:val="Normal"/>
    <w:link w:val="PieddepageCar"/>
    <w:uiPriority w:val="99"/>
    <w:rsid w:val="00CC7178"/>
    <w:pPr>
      <w:tabs>
        <w:tab w:val="center" w:pos="4536"/>
        <w:tab w:val="right" w:pos="9072"/>
      </w:tabs>
    </w:pPr>
    <w:rPr>
      <w:rFonts w:cs="Mangal"/>
      <w:szCs w:val="14"/>
    </w:rPr>
  </w:style>
  <w:style w:type="character" w:customStyle="1" w:styleId="PieddepageCar">
    <w:name w:val="Pied de page Car"/>
    <w:link w:val="Pieddepage"/>
    <w:uiPriority w:val="99"/>
    <w:rsid w:val="00CC7178"/>
    <w:rPr>
      <w:rFonts w:ascii="Tahoma" w:hAnsi="Tahoma" w:cs="Mangal"/>
      <w:spacing w:val="10"/>
      <w:sz w:val="16"/>
      <w:szCs w:val="14"/>
      <w:lang w:eastAsia="en-US" w:bidi="hi-IN"/>
    </w:rPr>
  </w:style>
  <w:style w:type="table" w:customStyle="1" w:styleId="TableauGrille4-Accentuation31">
    <w:name w:val="Tableau Grille 4 - Accentuation 31"/>
    <w:basedOn w:val="TableauNormal"/>
    <w:uiPriority w:val="49"/>
    <w:rsid w:val="005561F4"/>
    <w:rPr>
      <w:rFonts w:ascii="Calibri" w:eastAsia="Calibri" w:hAnsi="Calibri"/>
      <w:sz w:val="22"/>
      <w:szCs w:val="22"/>
      <w:lang w:eastAsia="en-US"/>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paragraph" w:styleId="Notedebasdepage">
    <w:name w:val="footnote text"/>
    <w:basedOn w:val="Normal"/>
    <w:link w:val="NotedebasdepageCar"/>
    <w:rsid w:val="00AE6CA9"/>
    <w:rPr>
      <w:rFonts w:cs="Mangal"/>
      <w:sz w:val="20"/>
      <w:szCs w:val="18"/>
    </w:rPr>
  </w:style>
  <w:style w:type="character" w:customStyle="1" w:styleId="NotedebasdepageCar">
    <w:name w:val="Note de bas de page Car"/>
    <w:link w:val="Notedebasdepage"/>
    <w:rsid w:val="00AE6CA9"/>
    <w:rPr>
      <w:rFonts w:ascii="Tahoma" w:hAnsi="Tahoma" w:cs="Mangal"/>
      <w:spacing w:val="10"/>
      <w:szCs w:val="18"/>
      <w:lang w:eastAsia="en-US" w:bidi="hi-IN"/>
    </w:rPr>
  </w:style>
  <w:style w:type="character" w:styleId="Appelnotedebasdep">
    <w:name w:val="footnote reference"/>
    <w:rsid w:val="00AE6C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rentzsch\AppData\Roaming\Microsoft\Templates\Business%20credit%20applic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8AFD91FDA8AEF4E9DF6C44168DAA04C" ma:contentTypeVersion="4" ma:contentTypeDescription="Crée un document." ma:contentTypeScope="" ma:versionID="4ccee77047bca18ffdce7b5d21d44d24">
  <xsd:schema xmlns:xsd="http://www.w3.org/2001/XMLSchema" xmlns:xs="http://www.w3.org/2001/XMLSchema" xmlns:p="http://schemas.microsoft.com/office/2006/metadata/properties" xmlns:ns2="7607f1db-d107-4706-a8a9-aa534e4a049b" xmlns:ns3="24ba17b3-e8de-491b-a6fc-68636a121847" targetNamespace="http://schemas.microsoft.com/office/2006/metadata/properties" ma:root="true" ma:fieldsID="7db659ff23b87f028a96714ab21cc46a" ns2:_="" ns3:_="">
    <xsd:import namespace="7607f1db-d107-4706-a8a9-aa534e4a049b"/>
    <xsd:import namespace="24ba17b3-e8de-491b-a6fc-68636a1218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07f1db-d107-4706-a8a9-aa534e4a04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ba17b3-e8de-491b-a6fc-68636a12184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25106A-809D-4614-B42A-C5237CF8CC1C}">
  <ds:schemaRefs>
    <ds:schemaRef ds:uri="http://schemas.openxmlformats.org/officeDocument/2006/bibliography"/>
  </ds:schemaRefs>
</ds:datastoreItem>
</file>

<file path=customXml/itemProps2.xml><?xml version="1.0" encoding="utf-8"?>
<ds:datastoreItem xmlns:ds="http://schemas.openxmlformats.org/officeDocument/2006/customXml" ds:itemID="{23DE333D-C7E9-474D-93CF-EFA598CC259E}"/>
</file>

<file path=customXml/itemProps3.xml><?xml version="1.0" encoding="utf-8"?>
<ds:datastoreItem xmlns:ds="http://schemas.openxmlformats.org/officeDocument/2006/customXml" ds:itemID="{2AADFEF0-E5EB-417A-901A-4BE1FD7C7583}"/>
</file>

<file path=customXml/itemProps4.xml><?xml version="1.0" encoding="utf-8"?>
<ds:datastoreItem xmlns:ds="http://schemas.openxmlformats.org/officeDocument/2006/customXml" ds:itemID="{47BE2696-8F64-45A1-BC64-44B96D93CBAB}"/>
</file>

<file path=docProps/app.xml><?xml version="1.0" encoding="utf-8"?>
<Properties xmlns="http://schemas.openxmlformats.org/officeDocument/2006/extended-properties" xmlns:vt="http://schemas.openxmlformats.org/officeDocument/2006/docPropsVTypes">
  <Template>Business credit application.dot</Template>
  <TotalTime>0</TotalTime>
  <Pages>12</Pages>
  <Words>5553</Words>
  <Characters>30545</Characters>
  <Application>Microsoft Office Word</Application>
  <DocSecurity>0</DocSecurity>
  <Lines>254</Lines>
  <Paragraphs>72</Paragraphs>
  <ScaleCrop>false</ScaleCrop>
  <HeadingPairs>
    <vt:vector size="2" baseType="variant">
      <vt:variant>
        <vt:lpstr>Titre</vt:lpstr>
      </vt:variant>
      <vt:variant>
        <vt:i4>1</vt:i4>
      </vt:variant>
    </vt:vector>
  </HeadingPairs>
  <TitlesOfParts>
    <vt:vector size="1" baseType="lpstr">
      <vt:lpstr/>
    </vt:vector>
  </TitlesOfParts>
  <Company>Microsoft Corporation</Company>
  <LinksUpToDate>false</LinksUpToDate>
  <CharactersWithSpaces>36026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RENTZSCH Christian</dc:creator>
  <cp:lastModifiedBy>ushcentre</cp:lastModifiedBy>
  <cp:revision>2</cp:revision>
  <cp:lastPrinted>2018-09-26T06:46:00Z</cp:lastPrinted>
  <dcterms:created xsi:type="dcterms:W3CDTF">2018-11-05T10:07:00Z</dcterms:created>
  <dcterms:modified xsi:type="dcterms:W3CDTF">2018-11-05T10:07:00Z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TC010427471036</vt:lpwstr>
  </property>
  <property fmtid="{D5CDD505-2E9C-101B-9397-08002B2CF9AE}" pid="3" name="ContentTypeId">
    <vt:lpwstr>0x01010018AFD91FDA8AEF4E9DF6C44168DAA04C</vt:lpwstr>
  </property>
</Properties>
</file>